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E3D5E" w14:textId="5DA18DA7" w:rsidR="002F1FED" w:rsidRDefault="002F1FED" w:rsidP="002F1FED">
      <w:pPr>
        <w:rPr>
          <w:b/>
          <w:bCs/>
          <w:color w:val="3A7C22" w:themeColor="accent6" w:themeShade="BF"/>
          <w:sz w:val="40"/>
          <w:szCs w:val="40"/>
        </w:rPr>
      </w:pPr>
      <w:r w:rsidRPr="002F1FED">
        <w:rPr>
          <w:b/>
          <w:bCs/>
          <w:color w:val="3A7C22" w:themeColor="accent6" w:themeShade="BF"/>
          <w:sz w:val="40"/>
          <w:szCs w:val="40"/>
        </w:rPr>
        <w:t xml:space="preserve">Supporting Your </w:t>
      </w:r>
      <w:r w:rsidR="00DC781B">
        <w:rPr>
          <w:b/>
          <w:bCs/>
          <w:color w:val="3A7C22" w:themeColor="accent6" w:themeShade="BF"/>
          <w:sz w:val="40"/>
          <w:szCs w:val="40"/>
        </w:rPr>
        <w:t xml:space="preserve">Child </w:t>
      </w:r>
      <w:r w:rsidR="001B5B93">
        <w:rPr>
          <w:b/>
          <w:bCs/>
          <w:color w:val="3A7C22" w:themeColor="accent6" w:themeShade="BF"/>
          <w:sz w:val="40"/>
          <w:szCs w:val="40"/>
        </w:rPr>
        <w:t>with Emotionally Based School Avoidance (EBSA) – Parents’ Guide</w:t>
      </w:r>
    </w:p>
    <w:p w14:paraId="7C5B357C" w14:textId="0B8FFC2F" w:rsidR="001B5B93" w:rsidRDefault="001B5B93" w:rsidP="001B5B93">
      <w:pPr>
        <w:rPr>
          <w:sz w:val="24"/>
          <w:szCs w:val="24"/>
        </w:rPr>
      </w:pPr>
      <w:r w:rsidRPr="001B5B93">
        <w:rPr>
          <w:sz w:val="24"/>
          <w:szCs w:val="24"/>
        </w:rPr>
        <w:t xml:space="preserve">Emotionally Based School Avoidance (EBSA) describes difficulty attending school due to emotional distress, most commonly anxiety. </w:t>
      </w:r>
    </w:p>
    <w:p w14:paraId="521FC0F8" w14:textId="77777777" w:rsidR="001B5B93" w:rsidRPr="001B5B93" w:rsidRDefault="001B5B93" w:rsidP="001B5B93">
      <w:pPr>
        <w:rPr>
          <w:b/>
          <w:bCs/>
          <w:color w:val="3A7C22" w:themeColor="accent6" w:themeShade="BF"/>
          <w:sz w:val="32"/>
          <w:szCs w:val="32"/>
        </w:rPr>
      </w:pPr>
      <w:r w:rsidRPr="001B5B93">
        <w:rPr>
          <w:b/>
          <w:bCs/>
          <w:color w:val="3A7C22" w:themeColor="accent6" w:themeShade="BF"/>
          <w:sz w:val="32"/>
          <w:szCs w:val="32"/>
        </w:rPr>
        <w:t>Key principles for parents (EBSA-informed)</w:t>
      </w:r>
    </w:p>
    <w:p w14:paraId="273ACBBA" w14:textId="31533F2C" w:rsidR="001B5B93" w:rsidRPr="001B5B93" w:rsidRDefault="001B5B93" w:rsidP="001B5B93">
      <w:pPr>
        <w:numPr>
          <w:ilvl w:val="0"/>
          <w:numId w:val="9"/>
        </w:numPr>
        <w:rPr>
          <w:sz w:val="24"/>
          <w:szCs w:val="24"/>
        </w:rPr>
      </w:pPr>
      <w:r w:rsidRPr="001B5B93">
        <w:rPr>
          <w:b/>
          <w:bCs/>
          <w:color w:val="3A7C22" w:themeColor="accent6" w:themeShade="BF"/>
          <w:sz w:val="24"/>
          <w:szCs w:val="24"/>
        </w:rPr>
        <w:t>EBSA explains behaviour, but it does not remove the need for attendance.</w:t>
      </w:r>
      <w:r w:rsidRPr="001B5B93">
        <w:rPr>
          <w:sz w:val="24"/>
          <w:szCs w:val="24"/>
        </w:rPr>
        <w:br/>
        <w:t>Anxiety is real and distressing, but reducing or stopping school without a clear reintegration plan can make anxiety stronger over time.</w:t>
      </w:r>
      <w:r w:rsidRPr="001B5B93">
        <w:rPr>
          <w:sz w:val="24"/>
          <w:szCs w:val="24"/>
        </w:rPr>
        <w:br/>
      </w:r>
      <w:r w:rsidRPr="001B5B93">
        <w:rPr>
          <w:i/>
          <w:iCs/>
          <w:sz w:val="24"/>
          <w:szCs w:val="24"/>
        </w:rPr>
        <w:t xml:space="preserve">(Source: </w:t>
      </w:r>
      <w:proofErr w:type="spellStart"/>
      <w:r w:rsidRPr="001B5B93">
        <w:rPr>
          <w:i/>
          <w:iCs/>
          <w:sz w:val="24"/>
          <w:szCs w:val="24"/>
        </w:rPr>
        <w:t>YoungMinds</w:t>
      </w:r>
      <w:proofErr w:type="spellEnd"/>
      <w:r w:rsidRPr="001B5B93">
        <w:rPr>
          <w:i/>
          <w:iCs/>
          <w:sz w:val="24"/>
          <w:szCs w:val="24"/>
        </w:rPr>
        <w:t xml:space="preserve"> – School anxiety and refusal)</w:t>
      </w:r>
      <w:r w:rsidRPr="001B5B93">
        <w:rPr>
          <w:sz w:val="24"/>
          <w:szCs w:val="24"/>
        </w:rPr>
        <w:br/>
      </w:r>
      <w:hyperlink r:id="rId7" w:tgtFrame="_new" w:history="1">
        <w:r w:rsidRPr="001B5B93">
          <w:rPr>
            <w:rStyle w:val="Hyperlink"/>
            <w:sz w:val="24"/>
            <w:szCs w:val="24"/>
          </w:rPr>
          <w:t>https://www.youngminds.org.uk/parent/parents-a-z-mental-health-guide/school-anxiety-and-refusal/</w:t>
        </w:r>
      </w:hyperlink>
    </w:p>
    <w:p w14:paraId="068DF5F3" w14:textId="77777777" w:rsidR="001B5B93" w:rsidRPr="001B5B93" w:rsidRDefault="001B5B93" w:rsidP="001B5B93">
      <w:pPr>
        <w:numPr>
          <w:ilvl w:val="0"/>
          <w:numId w:val="9"/>
        </w:numPr>
        <w:rPr>
          <w:sz w:val="24"/>
          <w:szCs w:val="24"/>
        </w:rPr>
      </w:pPr>
      <w:r>
        <w:rPr>
          <w:b/>
          <w:bCs/>
          <w:color w:val="3A7C22" w:themeColor="accent6" w:themeShade="BF"/>
          <w:sz w:val="24"/>
          <w:szCs w:val="24"/>
        </w:rPr>
        <w:t>P</w:t>
      </w:r>
      <w:r w:rsidRPr="001B5B93">
        <w:rPr>
          <w:b/>
          <w:bCs/>
          <w:color w:val="3A7C22" w:themeColor="accent6" w:themeShade="BF"/>
          <w:sz w:val="24"/>
          <w:szCs w:val="24"/>
        </w:rPr>
        <w:t>arents set the emotional tone around school.</w:t>
      </w:r>
      <w:r w:rsidRPr="001B5B93">
        <w:rPr>
          <w:b/>
          <w:bCs/>
          <w:color w:val="3A7C22" w:themeColor="accent6" w:themeShade="BF"/>
          <w:sz w:val="24"/>
          <w:szCs w:val="24"/>
        </w:rPr>
        <w:br/>
      </w:r>
      <w:r w:rsidRPr="001B5B93">
        <w:rPr>
          <w:sz w:val="24"/>
          <w:szCs w:val="24"/>
        </w:rPr>
        <w:t>Children take cues from adult language, body language and confidence—especially at times of separation.</w:t>
      </w:r>
      <w:r w:rsidRPr="001B5B93">
        <w:rPr>
          <w:b/>
          <w:bCs/>
          <w:color w:val="3A7C22" w:themeColor="accent6" w:themeShade="BF"/>
          <w:sz w:val="24"/>
          <w:szCs w:val="24"/>
        </w:rPr>
        <w:br/>
      </w:r>
      <w:r w:rsidRPr="001B5B93">
        <w:rPr>
          <w:i/>
          <w:iCs/>
          <w:sz w:val="24"/>
          <w:szCs w:val="24"/>
        </w:rPr>
        <w:t>(Source: NHS – Anxiety in children: advice for parents)</w:t>
      </w:r>
      <w:r w:rsidRPr="001B5B93">
        <w:rPr>
          <w:b/>
          <w:bCs/>
          <w:color w:val="3A7C22" w:themeColor="accent6" w:themeShade="BF"/>
          <w:sz w:val="24"/>
          <w:szCs w:val="24"/>
        </w:rPr>
        <w:br/>
      </w:r>
      <w:hyperlink r:id="rId8" w:tgtFrame="_new" w:history="1">
        <w:r w:rsidRPr="00C01847">
          <w:rPr>
            <w:rStyle w:val="Hyperlink"/>
            <w:color w:val="345964" w:themeColor="hyperlink" w:themeShade="BF"/>
            <w:sz w:val="24"/>
            <w:szCs w:val="24"/>
          </w:rPr>
          <w:t>https://www.nhs.uk/mental-health/children-and-young-adults/advice-for-parents/anxiety-in-children/</w:t>
        </w:r>
      </w:hyperlink>
    </w:p>
    <w:p w14:paraId="6D37026D" w14:textId="77777777" w:rsidR="001B5B93" w:rsidRPr="001B5B93" w:rsidRDefault="001B5B93" w:rsidP="001B5B93">
      <w:pPr>
        <w:numPr>
          <w:ilvl w:val="0"/>
          <w:numId w:val="9"/>
        </w:numPr>
        <w:rPr>
          <w:sz w:val="24"/>
          <w:szCs w:val="24"/>
        </w:rPr>
      </w:pPr>
      <w:r w:rsidRPr="001B5B93">
        <w:rPr>
          <w:b/>
          <w:bCs/>
          <w:color w:val="3A7C22" w:themeColor="accent6" w:themeShade="BF"/>
          <w:sz w:val="24"/>
          <w:szCs w:val="24"/>
        </w:rPr>
        <w:t>Clear, calm expectations support recovery from EBSA.</w:t>
      </w:r>
      <w:r w:rsidRPr="001B5B93">
        <w:rPr>
          <w:b/>
          <w:bCs/>
          <w:color w:val="3A7C22" w:themeColor="accent6" w:themeShade="BF"/>
          <w:sz w:val="24"/>
          <w:szCs w:val="24"/>
        </w:rPr>
        <w:br/>
      </w:r>
      <w:r w:rsidRPr="001B5B93">
        <w:rPr>
          <w:sz w:val="24"/>
          <w:szCs w:val="24"/>
        </w:rPr>
        <w:t>When attendance is presented as predictable and non-negotiable (with support), anxiety often reduces.</w:t>
      </w:r>
      <w:r w:rsidRPr="001B5B93">
        <w:rPr>
          <w:sz w:val="24"/>
          <w:szCs w:val="24"/>
        </w:rPr>
        <w:br/>
      </w:r>
      <w:r w:rsidRPr="001B5B93">
        <w:rPr>
          <w:i/>
          <w:iCs/>
          <w:sz w:val="24"/>
          <w:szCs w:val="24"/>
        </w:rPr>
        <w:t xml:space="preserve">(Source: </w:t>
      </w:r>
      <w:proofErr w:type="spellStart"/>
      <w:r w:rsidRPr="001B5B93">
        <w:rPr>
          <w:i/>
          <w:iCs/>
          <w:sz w:val="24"/>
          <w:szCs w:val="24"/>
        </w:rPr>
        <w:t>YoungMinds</w:t>
      </w:r>
      <w:proofErr w:type="spellEnd"/>
      <w:r w:rsidRPr="001B5B93">
        <w:rPr>
          <w:i/>
          <w:iCs/>
          <w:sz w:val="24"/>
          <w:szCs w:val="24"/>
        </w:rPr>
        <w:t xml:space="preserve"> – Helping your child with anxiety)</w:t>
      </w:r>
      <w:r w:rsidRPr="001B5B93">
        <w:rPr>
          <w:b/>
          <w:bCs/>
          <w:color w:val="3A7C22" w:themeColor="accent6" w:themeShade="BF"/>
          <w:sz w:val="24"/>
          <w:szCs w:val="24"/>
        </w:rPr>
        <w:br/>
      </w:r>
      <w:hyperlink r:id="rId9" w:tgtFrame="_new" w:history="1">
        <w:r w:rsidRPr="00C01847">
          <w:rPr>
            <w:rStyle w:val="Hyperlink"/>
            <w:color w:val="345964" w:themeColor="hyperlink" w:themeShade="BF"/>
            <w:sz w:val="24"/>
            <w:szCs w:val="24"/>
          </w:rPr>
          <w:t>https://www.youngminds.org.uk/parent/parents-a-z-mental-health-guide/anxiety/</w:t>
        </w:r>
      </w:hyperlink>
    </w:p>
    <w:p w14:paraId="15BC9305" w14:textId="77777777" w:rsidR="001B5B93" w:rsidRPr="001B5B93" w:rsidRDefault="001B5B93" w:rsidP="001B5B93">
      <w:pPr>
        <w:numPr>
          <w:ilvl w:val="0"/>
          <w:numId w:val="9"/>
        </w:numPr>
        <w:rPr>
          <w:sz w:val="24"/>
          <w:szCs w:val="24"/>
        </w:rPr>
      </w:pPr>
      <w:r w:rsidRPr="00C01847">
        <w:rPr>
          <w:b/>
          <w:bCs/>
          <w:color w:val="3A7C22" w:themeColor="accent6" w:themeShade="BF"/>
          <w:sz w:val="24"/>
          <w:szCs w:val="24"/>
        </w:rPr>
        <w:t>Early action prevents EBSA becoming entrenched.</w:t>
      </w:r>
      <w:r w:rsidRPr="001B5B93">
        <w:rPr>
          <w:b/>
          <w:bCs/>
          <w:sz w:val="24"/>
          <w:szCs w:val="24"/>
        </w:rPr>
        <w:br/>
      </w:r>
      <w:r w:rsidRPr="001B5B93">
        <w:rPr>
          <w:sz w:val="24"/>
          <w:szCs w:val="24"/>
        </w:rPr>
        <w:t>The earlier anxiety is addressed, the easier it is to support a return to confident attendance.</w:t>
      </w:r>
      <w:r w:rsidRPr="001B5B93">
        <w:rPr>
          <w:sz w:val="24"/>
          <w:szCs w:val="24"/>
        </w:rPr>
        <w:br/>
      </w:r>
      <w:r w:rsidRPr="001B5B93">
        <w:rPr>
          <w:i/>
          <w:iCs/>
          <w:sz w:val="24"/>
          <w:szCs w:val="24"/>
        </w:rPr>
        <w:t>(Source: NHS – Supporting a child or young person’s mental health)</w:t>
      </w:r>
      <w:r w:rsidRPr="001B5B93">
        <w:rPr>
          <w:b/>
          <w:bCs/>
          <w:sz w:val="24"/>
          <w:szCs w:val="24"/>
        </w:rPr>
        <w:br/>
      </w:r>
      <w:hyperlink r:id="rId10" w:tgtFrame="_new" w:history="1">
        <w:r w:rsidRPr="00C01847">
          <w:rPr>
            <w:rStyle w:val="Hyperlink"/>
            <w:sz w:val="24"/>
            <w:szCs w:val="24"/>
          </w:rPr>
          <w:t>https://www.nhs.uk/mental-health/children-and-young-adults/mental-health-support/supporting-a-child-or-young-person/</w:t>
        </w:r>
      </w:hyperlink>
    </w:p>
    <w:p w14:paraId="1BA40B8A" w14:textId="6602EA98" w:rsidR="001B5B93" w:rsidRPr="001B5B93" w:rsidRDefault="001B5B93" w:rsidP="001B5B93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C01847">
        <w:rPr>
          <w:b/>
          <w:bCs/>
          <w:color w:val="3A7C22" w:themeColor="accent6" w:themeShade="BF"/>
          <w:sz w:val="24"/>
          <w:szCs w:val="24"/>
        </w:rPr>
        <w:t>Short-term distress is not harmful.</w:t>
      </w:r>
      <w:r w:rsidRPr="00C01847">
        <w:rPr>
          <w:b/>
          <w:bCs/>
          <w:color w:val="3A7C22" w:themeColor="accent6" w:themeShade="BF"/>
          <w:sz w:val="24"/>
          <w:szCs w:val="24"/>
        </w:rPr>
        <w:br/>
      </w:r>
      <w:r w:rsidRPr="001B5B93">
        <w:rPr>
          <w:sz w:val="24"/>
          <w:szCs w:val="24"/>
        </w:rPr>
        <w:t>Experiencing anxiety at separation does not cause long-term emotional damage. Avoidance, however, can increase anxiety in the long run.</w:t>
      </w:r>
      <w:r w:rsidRPr="001B5B93">
        <w:rPr>
          <w:sz w:val="24"/>
          <w:szCs w:val="24"/>
        </w:rPr>
        <w:br/>
      </w:r>
      <w:r w:rsidRPr="001B5B93">
        <w:rPr>
          <w:i/>
          <w:iCs/>
          <w:sz w:val="24"/>
          <w:szCs w:val="24"/>
        </w:rPr>
        <w:t xml:space="preserve">(Source: NHS &amp; </w:t>
      </w:r>
      <w:proofErr w:type="spellStart"/>
      <w:r w:rsidRPr="001B5B93">
        <w:rPr>
          <w:i/>
          <w:iCs/>
          <w:sz w:val="24"/>
          <w:szCs w:val="24"/>
        </w:rPr>
        <w:t>YoungMinds</w:t>
      </w:r>
      <w:proofErr w:type="spellEnd"/>
      <w:r w:rsidRPr="001B5B93">
        <w:rPr>
          <w:i/>
          <w:iCs/>
          <w:sz w:val="24"/>
          <w:szCs w:val="24"/>
        </w:rPr>
        <w:t xml:space="preserve"> – anxiety management and avoidance)</w:t>
      </w:r>
      <w:r w:rsidRPr="001B5B93">
        <w:rPr>
          <w:b/>
          <w:bCs/>
          <w:sz w:val="24"/>
          <w:szCs w:val="24"/>
        </w:rPr>
        <w:br/>
      </w:r>
      <w:hyperlink r:id="rId11" w:tgtFrame="_new" w:history="1">
        <w:r w:rsidRPr="00C01847">
          <w:rPr>
            <w:rStyle w:val="Hyperlink"/>
            <w:sz w:val="24"/>
            <w:szCs w:val="24"/>
          </w:rPr>
          <w:t>https://www.nhs.uk/mental-health/children-and-young-adults/advice-for-parents/anxiety-in-children/</w:t>
        </w:r>
      </w:hyperlink>
      <w:r w:rsidRPr="00C01847">
        <w:rPr>
          <w:sz w:val="24"/>
          <w:szCs w:val="24"/>
        </w:rPr>
        <w:br/>
      </w:r>
      <w:hyperlink r:id="rId12" w:tgtFrame="_new" w:history="1">
        <w:r w:rsidRPr="00C01847">
          <w:rPr>
            <w:rStyle w:val="Hyperlink"/>
            <w:sz w:val="24"/>
            <w:szCs w:val="24"/>
          </w:rPr>
          <w:t>https://www.youngminds.org.uk/parent/parents-a-z-mental-health-guide/school-anxiety-and-refusal/</w:t>
        </w:r>
      </w:hyperlink>
      <w:r w:rsidR="001D5108">
        <w:pict w14:anchorId="52623DB7">
          <v:rect id="_x0000_i1025" style="width:0;height:1.5pt" o:hralign="center" o:hrstd="t" o:hr="t" fillcolor="#a0a0a0" stroked="f"/>
        </w:pict>
      </w:r>
    </w:p>
    <w:p w14:paraId="1FA05AC4" w14:textId="77777777" w:rsidR="001B5B93" w:rsidRPr="001B5B93" w:rsidRDefault="001B5B93" w:rsidP="001B5B93">
      <w:pPr>
        <w:rPr>
          <w:b/>
          <w:bCs/>
          <w:color w:val="3A7C22" w:themeColor="accent6" w:themeShade="BF"/>
          <w:sz w:val="32"/>
          <w:szCs w:val="32"/>
        </w:rPr>
      </w:pPr>
      <w:r w:rsidRPr="001B5B93">
        <w:rPr>
          <w:b/>
          <w:bCs/>
          <w:color w:val="3A7C22" w:themeColor="accent6" w:themeShade="BF"/>
          <w:sz w:val="32"/>
          <w:szCs w:val="32"/>
        </w:rPr>
        <w:lastRenderedPageBreak/>
        <w:t>Things you may notice in your child (ages 4–11) if they are experiencing EBSA</w:t>
      </w:r>
    </w:p>
    <w:p w14:paraId="65C6D769" w14:textId="7639FAA1" w:rsidR="001B5B93" w:rsidRPr="001B5B93" w:rsidRDefault="001B5B93" w:rsidP="001B5B93">
      <w:pPr>
        <w:numPr>
          <w:ilvl w:val="0"/>
          <w:numId w:val="18"/>
        </w:numPr>
        <w:rPr>
          <w:sz w:val="24"/>
          <w:szCs w:val="24"/>
        </w:rPr>
      </w:pPr>
      <w:r w:rsidRPr="001B5B93">
        <w:rPr>
          <w:sz w:val="24"/>
          <w:szCs w:val="24"/>
        </w:rPr>
        <w:t>Your child starts missing more school than usual, or their attendance slowly drops over time</w:t>
      </w:r>
      <w:r>
        <w:rPr>
          <w:sz w:val="24"/>
          <w:szCs w:val="24"/>
        </w:rPr>
        <w:t>.</w:t>
      </w:r>
    </w:p>
    <w:p w14:paraId="1842B88E" w14:textId="13210952" w:rsidR="001B5B93" w:rsidRPr="001B5B93" w:rsidRDefault="001B5B93" w:rsidP="001B5B93">
      <w:pPr>
        <w:numPr>
          <w:ilvl w:val="0"/>
          <w:numId w:val="18"/>
        </w:numPr>
        <w:rPr>
          <w:sz w:val="24"/>
          <w:szCs w:val="24"/>
        </w:rPr>
      </w:pPr>
      <w:r w:rsidRPr="001B5B93">
        <w:rPr>
          <w:sz w:val="24"/>
          <w:szCs w:val="24"/>
        </w:rPr>
        <w:t xml:space="preserve">Mornings become more difficult, with </w:t>
      </w:r>
      <w:r>
        <w:rPr>
          <w:sz w:val="24"/>
          <w:szCs w:val="24"/>
        </w:rPr>
        <w:t xml:space="preserve">your child arriving late </w:t>
      </w:r>
      <w:r w:rsidR="008F04B5">
        <w:rPr>
          <w:sz w:val="24"/>
          <w:szCs w:val="24"/>
        </w:rPr>
        <w:t>because of</w:t>
      </w:r>
      <w:r>
        <w:rPr>
          <w:sz w:val="24"/>
          <w:szCs w:val="24"/>
        </w:rPr>
        <w:t xml:space="preserve"> them not wanting to come to school.</w:t>
      </w:r>
    </w:p>
    <w:p w14:paraId="52AED828" w14:textId="0D134538" w:rsidR="001B5B93" w:rsidRPr="001B5B93" w:rsidRDefault="001B5B93" w:rsidP="001B5B93">
      <w:pPr>
        <w:numPr>
          <w:ilvl w:val="0"/>
          <w:numId w:val="18"/>
        </w:numPr>
        <w:rPr>
          <w:sz w:val="24"/>
          <w:szCs w:val="24"/>
        </w:rPr>
      </w:pPr>
      <w:r w:rsidRPr="001B5B93">
        <w:rPr>
          <w:sz w:val="24"/>
          <w:szCs w:val="24"/>
        </w:rPr>
        <w:t>Your child becomes very upset</w:t>
      </w:r>
      <w:r w:rsidR="008F04B5">
        <w:rPr>
          <w:sz w:val="24"/>
          <w:szCs w:val="24"/>
        </w:rPr>
        <w:t xml:space="preserve"> or angry</w:t>
      </w:r>
      <w:r w:rsidRPr="001B5B93">
        <w:rPr>
          <w:sz w:val="24"/>
          <w:szCs w:val="24"/>
        </w:rPr>
        <w:t xml:space="preserve"> at separation, finding it hard to leave you, crying, clinging, or refusing to go in</w:t>
      </w:r>
      <w:r>
        <w:rPr>
          <w:sz w:val="24"/>
          <w:szCs w:val="24"/>
        </w:rPr>
        <w:t>.</w:t>
      </w:r>
    </w:p>
    <w:p w14:paraId="18A755B1" w14:textId="74A75025" w:rsidR="001B5B93" w:rsidRPr="001B5B93" w:rsidRDefault="001B5B93" w:rsidP="001B5B93">
      <w:pPr>
        <w:numPr>
          <w:ilvl w:val="0"/>
          <w:numId w:val="18"/>
        </w:numPr>
        <w:rPr>
          <w:sz w:val="24"/>
          <w:szCs w:val="24"/>
        </w:rPr>
      </w:pPr>
      <w:r w:rsidRPr="001B5B93">
        <w:rPr>
          <w:sz w:val="24"/>
          <w:szCs w:val="24"/>
        </w:rPr>
        <w:t>Your child often complains of physical symptoms on school days, such as tummy aches, headaches or feeling sick, especially when medical checks don’t find a cause</w:t>
      </w:r>
      <w:r>
        <w:rPr>
          <w:sz w:val="24"/>
          <w:szCs w:val="24"/>
        </w:rPr>
        <w:t>.</w:t>
      </w:r>
    </w:p>
    <w:p w14:paraId="668F3500" w14:textId="51BA82D7" w:rsidR="001B5B93" w:rsidRPr="001B5B93" w:rsidRDefault="001B5B93" w:rsidP="001B5B93">
      <w:pPr>
        <w:numPr>
          <w:ilvl w:val="0"/>
          <w:numId w:val="18"/>
        </w:numPr>
        <w:rPr>
          <w:sz w:val="24"/>
          <w:szCs w:val="24"/>
        </w:rPr>
      </w:pPr>
      <w:r w:rsidRPr="001B5B93">
        <w:rPr>
          <w:sz w:val="24"/>
          <w:szCs w:val="24"/>
        </w:rPr>
        <w:t>Your child talks more about worries related to school, for example saying they feel scared, unsafe, or unable to cope</w:t>
      </w:r>
      <w:r>
        <w:rPr>
          <w:sz w:val="24"/>
          <w:szCs w:val="24"/>
        </w:rPr>
        <w:t>.</w:t>
      </w:r>
    </w:p>
    <w:p w14:paraId="36EEE8B5" w14:textId="32BEB324" w:rsidR="001B5B93" w:rsidRDefault="001B5B93" w:rsidP="001B5B93">
      <w:pPr>
        <w:numPr>
          <w:ilvl w:val="0"/>
          <w:numId w:val="18"/>
        </w:numPr>
        <w:rPr>
          <w:sz w:val="24"/>
          <w:szCs w:val="24"/>
        </w:rPr>
      </w:pPr>
      <w:r w:rsidRPr="001B5B93">
        <w:rPr>
          <w:sz w:val="24"/>
          <w:szCs w:val="24"/>
        </w:rPr>
        <w:t>You begin to feel unsure, guilty, or torn about how firmly to encourage your child to attend school</w:t>
      </w:r>
      <w:r>
        <w:rPr>
          <w:sz w:val="24"/>
          <w:szCs w:val="24"/>
        </w:rPr>
        <w:t>.</w:t>
      </w:r>
    </w:p>
    <w:p w14:paraId="0C21895E" w14:textId="15FF240F" w:rsidR="008F04B5" w:rsidRPr="008F04B5" w:rsidRDefault="008F04B5" w:rsidP="008F04B5">
      <w:pPr>
        <w:ind w:left="360"/>
        <w:rPr>
          <w:i/>
          <w:iCs/>
          <w:sz w:val="24"/>
          <w:szCs w:val="24"/>
        </w:rPr>
      </w:pPr>
      <w:r>
        <w:rPr>
          <w:sz w:val="24"/>
          <w:szCs w:val="24"/>
        </w:rPr>
        <w:t xml:space="preserve">NB: </w:t>
      </w:r>
      <w:r w:rsidRPr="008F04B5">
        <w:rPr>
          <w:i/>
          <w:iCs/>
          <w:sz w:val="24"/>
          <w:szCs w:val="24"/>
        </w:rPr>
        <w:t>Younger children</w:t>
      </w:r>
      <w:r>
        <w:rPr>
          <w:i/>
          <w:iCs/>
          <w:sz w:val="24"/>
          <w:szCs w:val="24"/>
        </w:rPr>
        <w:t xml:space="preserve"> may show different school avoidan</w:t>
      </w:r>
      <w:r w:rsidR="00157FC5">
        <w:rPr>
          <w:i/>
          <w:iCs/>
          <w:sz w:val="24"/>
          <w:szCs w:val="24"/>
        </w:rPr>
        <w:t>t</w:t>
      </w:r>
      <w:r>
        <w:rPr>
          <w:i/>
          <w:iCs/>
          <w:sz w:val="24"/>
          <w:szCs w:val="24"/>
        </w:rPr>
        <w:t xml:space="preserve"> behaviours than older children. In younger children this may look like </w:t>
      </w:r>
      <w:r w:rsidR="00157FC5">
        <w:rPr>
          <w:i/>
          <w:iCs/>
          <w:sz w:val="24"/>
          <w:szCs w:val="24"/>
        </w:rPr>
        <w:t>angry or destressed outbursts</w:t>
      </w:r>
      <w:r>
        <w:rPr>
          <w:i/>
          <w:iCs/>
          <w:sz w:val="24"/>
          <w:szCs w:val="24"/>
        </w:rPr>
        <w:t xml:space="preserve"> whilst older children may make other excuses for not </w:t>
      </w:r>
      <w:r w:rsidR="00157FC5">
        <w:rPr>
          <w:i/>
          <w:iCs/>
          <w:sz w:val="24"/>
          <w:szCs w:val="24"/>
        </w:rPr>
        <w:t>being able to attend.</w:t>
      </w:r>
    </w:p>
    <w:p w14:paraId="06624292" w14:textId="77777777" w:rsidR="001B5B93" w:rsidRPr="001B5B93" w:rsidRDefault="001D5108" w:rsidP="001B5B93">
      <w:pPr>
        <w:rPr>
          <w:sz w:val="24"/>
          <w:szCs w:val="24"/>
        </w:rPr>
      </w:pPr>
      <w:r>
        <w:rPr>
          <w:sz w:val="24"/>
          <w:szCs w:val="24"/>
        </w:rPr>
        <w:pict w14:anchorId="1DE6782A">
          <v:rect id="_x0000_i1026" style="width:0;height:1.5pt" o:hralign="center" o:hrstd="t" o:hr="t" fillcolor="#a0a0a0" stroked="f"/>
        </w:pict>
      </w:r>
    </w:p>
    <w:p w14:paraId="02A09437" w14:textId="77777777" w:rsidR="001B5B93" w:rsidRPr="001B5B93" w:rsidRDefault="001B5B93" w:rsidP="001B5B93">
      <w:pPr>
        <w:rPr>
          <w:b/>
          <w:bCs/>
          <w:color w:val="3A7C22" w:themeColor="accent6" w:themeShade="BF"/>
          <w:sz w:val="32"/>
          <w:szCs w:val="32"/>
        </w:rPr>
      </w:pPr>
      <w:r w:rsidRPr="001B5B93">
        <w:rPr>
          <w:b/>
          <w:bCs/>
          <w:color w:val="3A7C22" w:themeColor="accent6" w:themeShade="BF"/>
          <w:sz w:val="32"/>
          <w:szCs w:val="32"/>
        </w:rPr>
        <w:t>Supporting attendance with EBSA in mind</w:t>
      </w:r>
    </w:p>
    <w:p w14:paraId="6562A5CB" w14:textId="77777777" w:rsidR="001B5B93" w:rsidRPr="001B5B93" w:rsidRDefault="001B5B93" w:rsidP="001B5B93">
      <w:pPr>
        <w:rPr>
          <w:b/>
          <w:bCs/>
          <w:color w:val="3A7C22" w:themeColor="accent6" w:themeShade="BF"/>
          <w:sz w:val="28"/>
          <w:szCs w:val="28"/>
        </w:rPr>
      </w:pPr>
      <w:r w:rsidRPr="001B5B93">
        <w:rPr>
          <w:b/>
          <w:bCs/>
          <w:color w:val="3A7C22" w:themeColor="accent6" w:themeShade="BF"/>
          <w:sz w:val="28"/>
          <w:szCs w:val="28"/>
        </w:rPr>
        <w:t>At home</w:t>
      </w:r>
    </w:p>
    <w:p w14:paraId="74627162" w14:textId="77777777" w:rsidR="008F04B5" w:rsidRPr="001B5B93" w:rsidRDefault="008F04B5" w:rsidP="008F04B5">
      <w:pPr>
        <w:numPr>
          <w:ilvl w:val="0"/>
          <w:numId w:val="11"/>
        </w:numPr>
        <w:rPr>
          <w:sz w:val="24"/>
          <w:szCs w:val="24"/>
        </w:rPr>
      </w:pPr>
      <w:r w:rsidRPr="001B5B93">
        <w:rPr>
          <w:sz w:val="24"/>
          <w:szCs w:val="24"/>
        </w:rPr>
        <w:t xml:space="preserve">Present school as an </w:t>
      </w:r>
      <w:r w:rsidRPr="001B5B93">
        <w:rPr>
          <w:b/>
          <w:bCs/>
          <w:sz w:val="24"/>
          <w:szCs w:val="24"/>
        </w:rPr>
        <w:t>expectation</w:t>
      </w:r>
      <w:r w:rsidRPr="001B5B93">
        <w:rPr>
          <w:sz w:val="24"/>
          <w:szCs w:val="24"/>
        </w:rPr>
        <w:t>, not a choice</w:t>
      </w:r>
      <w:r>
        <w:rPr>
          <w:sz w:val="24"/>
          <w:szCs w:val="24"/>
        </w:rPr>
        <w:t>.</w:t>
      </w:r>
    </w:p>
    <w:p w14:paraId="10FC497F" w14:textId="77777777" w:rsidR="008F04B5" w:rsidRPr="001B5B93" w:rsidRDefault="008F04B5" w:rsidP="008F04B5">
      <w:pPr>
        <w:numPr>
          <w:ilvl w:val="0"/>
          <w:numId w:val="11"/>
        </w:numPr>
        <w:rPr>
          <w:sz w:val="24"/>
          <w:szCs w:val="24"/>
        </w:rPr>
      </w:pPr>
      <w:r w:rsidRPr="008F04B5">
        <w:rPr>
          <w:b/>
          <w:bCs/>
          <w:sz w:val="24"/>
          <w:szCs w:val="24"/>
        </w:rPr>
        <w:t>Prepare the night before where possible.</w:t>
      </w:r>
      <w:r>
        <w:rPr>
          <w:sz w:val="24"/>
          <w:szCs w:val="24"/>
        </w:rPr>
        <w:t xml:space="preserve"> This could be by talking about the next day at school, or using non-verbal cues, laying out school clothes and making packed lunches. </w:t>
      </w:r>
      <w:r>
        <w:rPr>
          <w:i/>
          <w:iCs/>
          <w:sz w:val="24"/>
          <w:szCs w:val="24"/>
        </w:rPr>
        <w:t>This reinforces the message that they are going to school.</w:t>
      </w:r>
    </w:p>
    <w:p w14:paraId="147F5636" w14:textId="2C30984D" w:rsidR="001B5B93" w:rsidRPr="001B5B93" w:rsidRDefault="001B5B93" w:rsidP="001B5B93">
      <w:pPr>
        <w:numPr>
          <w:ilvl w:val="0"/>
          <w:numId w:val="11"/>
        </w:numPr>
        <w:rPr>
          <w:sz w:val="24"/>
          <w:szCs w:val="24"/>
        </w:rPr>
      </w:pPr>
      <w:r w:rsidRPr="001B5B93">
        <w:rPr>
          <w:sz w:val="24"/>
          <w:szCs w:val="24"/>
        </w:rPr>
        <w:t xml:space="preserve">Keep morning routines </w:t>
      </w:r>
      <w:r w:rsidRPr="001B5B93">
        <w:rPr>
          <w:b/>
          <w:bCs/>
          <w:sz w:val="24"/>
          <w:szCs w:val="24"/>
        </w:rPr>
        <w:t>predictable and calm</w:t>
      </w:r>
      <w:r>
        <w:rPr>
          <w:b/>
          <w:bCs/>
          <w:sz w:val="24"/>
          <w:szCs w:val="24"/>
        </w:rPr>
        <w:t>.</w:t>
      </w:r>
    </w:p>
    <w:p w14:paraId="4C722CCE" w14:textId="0892B4D9" w:rsidR="001B5B93" w:rsidRPr="001B5B93" w:rsidRDefault="001B5B93" w:rsidP="001B5B93">
      <w:pPr>
        <w:numPr>
          <w:ilvl w:val="0"/>
          <w:numId w:val="11"/>
        </w:numPr>
        <w:rPr>
          <w:sz w:val="24"/>
          <w:szCs w:val="24"/>
        </w:rPr>
      </w:pPr>
      <w:r w:rsidRPr="008F04B5">
        <w:rPr>
          <w:b/>
          <w:bCs/>
          <w:sz w:val="24"/>
          <w:szCs w:val="24"/>
        </w:rPr>
        <w:t>Avoid lengthy discussions</w:t>
      </w:r>
      <w:r w:rsidRPr="001B5B93">
        <w:rPr>
          <w:sz w:val="24"/>
          <w:szCs w:val="24"/>
        </w:rPr>
        <w:t xml:space="preserve"> about worries in the morning—save these for later</w:t>
      </w:r>
      <w:r>
        <w:rPr>
          <w:sz w:val="24"/>
          <w:szCs w:val="24"/>
        </w:rPr>
        <w:t>.</w:t>
      </w:r>
    </w:p>
    <w:p w14:paraId="1A932CDE" w14:textId="77777777" w:rsidR="001B5B93" w:rsidRPr="001B5B93" w:rsidRDefault="001B5B93" w:rsidP="001B5B93">
      <w:pPr>
        <w:rPr>
          <w:b/>
          <w:bCs/>
          <w:color w:val="3A7C22" w:themeColor="accent6" w:themeShade="BF"/>
          <w:sz w:val="28"/>
          <w:szCs w:val="28"/>
        </w:rPr>
      </w:pPr>
      <w:r w:rsidRPr="001B5B93">
        <w:rPr>
          <w:b/>
          <w:bCs/>
          <w:color w:val="3A7C22" w:themeColor="accent6" w:themeShade="BF"/>
          <w:sz w:val="28"/>
          <w:szCs w:val="28"/>
        </w:rPr>
        <w:t>At drop-off</w:t>
      </w:r>
    </w:p>
    <w:p w14:paraId="1B2D0A75" w14:textId="55E917E8" w:rsidR="001B5B93" w:rsidRPr="001B5B93" w:rsidRDefault="001B5B93" w:rsidP="001B5B93">
      <w:pPr>
        <w:numPr>
          <w:ilvl w:val="0"/>
          <w:numId w:val="12"/>
        </w:numPr>
        <w:rPr>
          <w:sz w:val="24"/>
          <w:szCs w:val="24"/>
        </w:rPr>
      </w:pPr>
      <w:r w:rsidRPr="001B5B93">
        <w:rPr>
          <w:sz w:val="24"/>
          <w:szCs w:val="24"/>
        </w:rPr>
        <w:t xml:space="preserve">Keep goodbyes </w:t>
      </w:r>
      <w:r w:rsidRPr="001B5B93">
        <w:rPr>
          <w:b/>
          <w:bCs/>
          <w:sz w:val="24"/>
          <w:szCs w:val="24"/>
        </w:rPr>
        <w:t>brief, calm and confident</w:t>
      </w:r>
      <w:r w:rsidRPr="001B5B93">
        <w:rPr>
          <w:sz w:val="24"/>
          <w:szCs w:val="24"/>
        </w:rPr>
        <w:t xml:space="preserve"> (“drop and go”)</w:t>
      </w:r>
      <w:r>
        <w:rPr>
          <w:sz w:val="24"/>
          <w:szCs w:val="24"/>
        </w:rPr>
        <w:t xml:space="preserve"> – even if your child is distressed.</w:t>
      </w:r>
    </w:p>
    <w:p w14:paraId="29F6DAC2" w14:textId="6A470615" w:rsidR="001B5B93" w:rsidRPr="001B5B93" w:rsidRDefault="001B5B93" w:rsidP="001B5B93">
      <w:pPr>
        <w:numPr>
          <w:ilvl w:val="0"/>
          <w:numId w:val="12"/>
        </w:numPr>
        <w:rPr>
          <w:sz w:val="24"/>
          <w:szCs w:val="24"/>
        </w:rPr>
      </w:pPr>
      <w:r w:rsidRPr="001B5B93">
        <w:rPr>
          <w:sz w:val="24"/>
          <w:szCs w:val="24"/>
        </w:rPr>
        <w:t>Avoid prolonged reassurance, negotiating, or returning after leaving</w:t>
      </w:r>
      <w:r>
        <w:rPr>
          <w:sz w:val="24"/>
          <w:szCs w:val="24"/>
        </w:rPr>
        <w:t>.</w:t>
      </w:r>
    </w:p>
    <w:p w14:paraId="7E331D6A" w14:textId="41C1358F" w:rsidR="001B5B93" w:rsidRDefault="001B5B93" w:rsidP="001B5B93">
      <w:pPr>
        <w:numPr>
          <w:ilvl w:val="0"/>
          <w:numId w:val="12"/>
        </w:numPr>
        <w:rPr>
          <w:sz w:val="24"/>
          <w:szCs w:val="24"/>
        </w:rPr>
      </w:pPr>
      <w:r w:rsidRPr="001B5B93">
        <w:rPr>
          <w:sz w:val="24"/>
          <w:szCs w:val="24"/>
        </w:rPr>
        <w:t>Trust that school will support your child once they arrive</w:t>
      </w:r>
      <w:r>
        <w:rPr>
          <w:sz w:val="24"/>
          <w:szCs w:val="24"/>
        </w:rPr>
        <w:t>.</w:t>
      </w:r>
    </w:p>
    <w:p w14:paraId="6720D598" w14:textId="7329686C" w:rsidR="009F6E9E" w:rsidRDefault="009F6E9E" w:rsidP="001B5B93">
      <w:pPr>
        <w:rPr>
          <w:i/>
          <w:iCs/>
          <w:sz w:val="24"/>
          <w:szCs w:val="24"/>
        </w:rPr>
      </w:pPr>
      <w:r w:rsidRPr="009F6E9E">
        <w:rPr>
          <w:i/>
          <w:iCs/>
          <w:sz w:val="24"/>
          <w:szCs w:val="24"/>
        </w:rPr>
        <w:lastRenderedPageBreak/>
        <w:t xml:space="preserve">This approach does </w:t>
      </w:r>
      <w:r w:rsidRPr="009F6E9E">
        <w:rPr>
          <w:b/>
          <w:bCs/>
          <w:i/>
          <w:iCs/>
          <w:sz w:val="24"/>
          <w:szCs w:val="24"/>
        </w:rPr>
        <w:t>not</w:t>
      </w:r>
      <w:r w:rsidRPr="009F6E9E">
        <w:rPr>
          <w:i/>
          <w:iCs/>
          <w:sz w:val="24"/>
          <w:szCs w:val="24"/>
        </w:rPr>
        <w:t xml:space="preserve"> mean ignoring your child’s feelings.</w:t>
      </w:r>
      <w:r>
        <w:rPr>
          <w:i/>
          <w:iCs/>
          <w:sz w:val="24"/>
          <w:szCs w:val="24"/>
        </w:rPr>
        <w:t xml:space="preserve"> </w:t>
      </w:r>
      <w:r w:rsidRPr="009F6E9E">
        <w:rPr>
          <w:i/>
          <w:iCs/>
          <w:sz w:val="24"/>
          <w:szCs w:val="24"/>
        </w:rPr>
        <w:t xml:space="preserve">It means separating </w:t>
      </w:r>
      <w:r w:rsidRPr="009F6E9E">
        <w:rPr>
          <w:b/>
          <w:bCs/>
          <w:i/>
          <w:iCs/>
          <w:sz w:val="24"/>
          <w:szCs w:val="24"/>
        </w:rPr>
        <w:t>emotional support</w:t>
      </w:r>
      <w:r w:rsidRPr="009F6E9E">
        <w:rPr>
          <w:i/>
          <w:iCs/>
          <w:sz w:val="24"/>
          <w:szCs w:val="24"/>
        </w:rPr>
        <w:t xml:space="preserve"> from </w:t>
      </w:r>
      <w:r w:rsidRPr="009F6E9E">
        <w:rPr>
          <w:b/>
          <w:bCs/>
          <w:i/>
          <w:iCs/>
          <w:sz w:val="24"/>
          <w:szCs w:val="24"/>
        </w:rPr>
        <w:t xml:space="preserve">avoidance-driven </w:t>
      </w:r>
      <w:r w:rsidR="008D1CBF" w:rsidRPr="009F6E9E">
        <w:rPr>
          <w:b/>
          <w:bCs/>
          <w:i/>
          <w:iCs/>
          <w:sz w:val="24"/>
          <w:szCs w:val="24"/>
        </w:rPr>
        <w:t>behaviours</w:t>
      </w:r>
      <w:r w:rsidR="008D1CBF" w:rsidRPr="009F6E9E">
        <w:rPr>
          <w:i/>
          <w:iCs/>
          <w:sz w:val="24"/>
          <w:szCs w:val="24"/>
        </w:rPr>
        <w:t xml:space="preserve"> and</w:t>
      </w:r>
      <w:r w:rsidRPr="009F6E9E">
        <w:rPr>
          <w:i/>
          <w:iCs/>
          <w:sz w:val="24"/>
          <w:szCs w:val="24"/>
        </w:rPr>
        <w:t xml:space="preserve"> providing reassurance at times when it helps most.</w:t>
      </w:r>
    </w:p>
    <w:p w14:paraId="317B30EF" w14:textId="62621086" w:rsidR="001B5B93" w:rsidRPr="001B5B93" w:rsidRDefault="001B5B93" w:rsidP="001B5B93">
      <w:pPr>
        <w:rPr>
          <w:b/>
          <w:bCs/>
          <w:color w:val="3A7C22" w:themeColor="accent6" w:themeShade="BF"/>
          <w:sz w:val="32"/>
          <w:szCs w:val="32"/>
        </w:rPr>
      </w:pPr>
      <w:r w:rsidRPr="001B5B93">
        <w:rPr>
          <w:b/>
          <w:bCs/>
          <w:color w:val="3A7C22" w:themeColor="accent6" w:themeShade="BF"/>
          <w:sz w:val="32"/>
          <w:szCs w:val="32"/>
        </w:rPr>
        <w:t>What to say to your child (EBSA-supportive language)</w:t>
      </w:r>
    </w:p>
    <w:p w14:paraId="5E11187D" w14:textId="77777777" w:rsidR="001B5B93" w:rsidRPr="001B5B93" w:rsidRDefault="001B5B93" w:rsidP="001B5B93">
      <w:pPr>
        <w:rPr>
          <w:sz w:val="24"/>
          <w:szCs w:val="24"/>
        </w:rPr>
      </w:pPr>
      <w:r w:rsidRPr="001B5B93">
        <w:rPr>
          <w:sz w:val="24"/>
          <w:szCs w:val="24"/>
        </w:rPr>
        <w:t>Use short, confident phrases. Long explanations often increase anxiety.</w:t>
      </w:r>
    </w:p>
    <w:p w14:paraId="50E5612E" w14:textId="77777777" w:rsidR="001B5B93" w:rsidRPr="001B5B93" w:rsidRDefault="001B5B93" w:rsidP="001B5B93">
      <w:pPr>
        <w:rPr>
          <w:sz w:val="24"/>
          <w:szCs w:val="24"/>
        </w:rPr>
      </w:pPr>
      <w:r w:rsidRPr="001B5B93">
        <w:rPr>
          <w:b/>
          <w:bCs/>
          <w:sz w:val="24"/>
          <w:szCs w:val="24"/>
        </w:rPr>
        <w:t>Helpful script:</w:t>
      </w:r>
    </w:p>
    <w:p w14:paraId="0ACDFF86" w14:textId="47CD7FB6" w:rsidR="001B5B93" w:rsidRPr="001B5B93" w:rsidRDefault="001B5B93" w:rsidP="001B5B93">
      <w:pPr>
        <w:numPr>
          <w:ilvl w:val="0"/>
          <w:numId w:val="13"/>
        </w:numPr>
        <w:rPr>
          <w:sz w:val="24"/>
          <w:szCs w:val="24"/>
        </w:rPr>
      </w:pPr>
      <w:r w:rsidRPr="001B5B93">
        <w:rPr>
          <w:b/>
          <w:bCs/>
          <w:sz w:val="24"/>
          <w:szCs w:val="24"/>
        </w:rPr>
        <w:t>Validate the feeling:</w:t>
      </w:r>
      <w:r w:rsidRPr="001B5B93">
        <w:rPr>
          <w:sz w:val="24"/>
          <w:szCs w:val="24"/>
        </w:rPr>
        <w:br/>
        <w:t xml:space="preserve">“I can see you’re feeling anxious. That’s </w:t>
      </w:r>
      <w:r w:rsidR="009F6E9E" w:rsidRPr="001B5B93">
        <w:rPr>
          <w:sz w:val="24"/>
          <w:szCs w:val="24"/>
        </w:rPr>
        <w:t>hard</w:t>
      </w:r>
      <w:r w:rsidRPr="001B5B93">
        <w:rPr>
          <w:sz w:val="24"/>
          <w:szCs w:val="24"/>
        </w:rPr>
        <w:t>.”</w:t>
      </w:r>
    </w:p>
    <w:p w14:paraId="1BD07B0B" w14:textId="77777777" w:rsidR="001B5B93" w:rsidRPr="001B5B93" w:rsidRDefault="001B5B93" w:rsidP="001B5B93">
      <w:pPr>
        <w:numPr>
          <w:ilvl w:val="0"/>
          <w:numId w:val="13"/>
        </w:numPr>
        <w:rPr>
          <w:sz w:val="24"/>
          <w:szCs w:val="24"/>
        </w:rPr>
      </w:pPr>
      <w:r w:rsidRPr="001B5B93">
        <w:rPr>
          <w:b/>
          <w:bCs/>
          <w:sz w:val="24"/>
          <w:szCs w:val="24"/>
        </w:rPr>
        <w:t>Separate feeling from danger:</w:t>
      </w:r>
      <w:r w:rsidRPr="001B5B93">
        <w:rPr>
          <w:sz w:val="24"/>
          <w:szCs w:val="24"/>
        </w:rPr>
        <w:br/>
        <w:t>“Feeling anxious doesn’t mean you’re unsafe.”</w:t>
      </w:r>
    </w:p>
    <w:p w14:paraId="280D13CA" w14:textId="77777777" w:rsidR="001B5B93" w:rsidRPr="001B5B93" w:rsidRDefault="001B5B93" w:rsidP="001B5B93">
      <w:pPr>
        <w:numPr>
          <w:ilvl w:val="0"/>
          <w:numId w:val="13"/>
        </w:numPr>
        <w:rPr>
          <w:sz w:val="24"/>
          <w:szCs w:val="24"/>
        </w:rPr>
      </w:pPr>
      <w:r w:rsidRPr="001B5B93">
        <w:rPr>
          <w:b/>
          <w:bCs/>
          <w:sz w:val="24"/>
          <w:szCs w:val="24"/>
        </w:rPr>
        <w:t>Build confidence:</w:t>
      </w:r>
      <w:r w:rsidRPr="001B5B93">
        <w:rPr>
          <w:sz w:val="24"/>
          <w:szCs w:val="24"/>
        </w:rPr>
        <w:br/>
        <w:t>“I know you can manage this, even though it feels uncomfortable.”</w:t>
      </w:r>
    </w:p>
    <w:p w14:paraId="18BCE81A" w14:textId="4B0216FF" w:rsidR="001B5B93" w:rsidRPr="001B5B93" w:rsidRDefault="001B5B93" w:rsidP="001B5B93">
      <w:pPr>
        <w:numPr>
          <w:ilvl w:val="0"/>
          <w:numId w:val="13"/>
        </w:numPr>
        <w:rPr>
          <w:sz w:val="24"/>
          <w:szCs w:val="24"/>
        </w:rPr>
      </w:pPr>
      <w:r w:rsidRPr="001B5B93">
        <w:rPr>
          <w:b/>
          <w:bCs/>
          <w:sz w:val="24"/>
          <w:szCs w:val="24"/>
        </w:rPr>
        <w:t>Normalise:</w:t>
      </w:r>
      <w:r w:rsidRPr="001B5B93">
        <w:rPr>
          <w:sz w:val="24"/>
          <w:szCs w:val="24"/>
        </w:rPr>
        <w:br/>
        <w:t>“Anxiety rises and falls—</w:t>
      </w:r>
      <w:r w:rsidR="009F6E9E">
        <w:rPr>
          <w:sz w:val="24"/>
          <w:szCs w:val="24"/>
        </w:rPr>
        <w:t>you’ll feel better soon</w:t>
      </w:r>
      <w:r w:rsidRPr="001B5B93">
        <w:rPr>
          <w:sz w:val="24"/>
          <w:szCs w:val="24"/>
        </w:rPr>
        <w:t>.”</w:t>
      </w:r>
    </w:p>
    <w:p w14:paraId="17E21481" w14:textId="3991CF9E" w:rsidR="009F6E9E" w:rsidRPr="009F6E9E" w:rsidRDefault="009F6E9E" w:rsidP="001B5B93">
      <w:pPr>
        <w:numPr>
          <w:ilvl w:val="0"/>
          <w:numId w:val="13"/>
        </w:numPr>
        <w:rPr>
          <w:sz w:val="24"/>
          <w:szCs w:val="24"/>
        </w:rPr>
      </w:pPr>
      <w:r>
        <w:rPr>
          <w:b/>
          <w:bCs/>
          <w:sz w:val="24"/>
          <w:szCs w:val="24"/>
        </w:rPr>
        <w:t>Distract:</w:t>
      </w:r>
    </w:p>
    <w:p w14:paraId="2AAE4A9F" w14:textId="317CF43A" w:rsidR="009F6E9E" w:rsidRPr="009F6E9E" w:rsidRDefault="009F6E9E" w:rsidP="009F6E9E">
      <w:pPr>
        <w:ind w:left="720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“What’s for lunch today? How many red cars have we passed?” etc</w:t>
      </w:r>
    </w:p>
    <w:p w14:paraId="2220FE5F" w14:textId="5B34E92C" w:rsidR="001B5B93" w:rsidRPr="001B5B93" w:rsidRDefault="001B5B93" w:rsidP="001B5B93">
      <w:pPr>
        <w:numPr>
          <w:ilvl w:val="0"/>
          <w:numId w:val="13"/>
        </w:numPr>
        <w:rPr>
          <w:sz w:val="24"/>
          <w:szCs w:val="24"/>
        </w:rPr>
      </w:pPr>
      <w:r w:rsidRPr="001B5B93">
        <w:rPr>
          <w:b/>
          <w:bCs/>
          <w:sz w:val="24"/>
          <w:szCs w:val="24"/>
        </w:rPr>
        <w:t>Focus on the first step</w:t>
      </w:r>
      <w:r w:rsidR="009F6E9E">
        <w:rPr>
          <w:b/>
          <w:bCs/>
          <w:sz w:val="24"/>
          <w:szCs w:val="24"/>
        </w:rPr>
        <w:t>:</w:t>
      </w:r>
      <w:r w:rsidRPr="001B5B93">
        <w:rPr>
          <w:sz w:val="24"/>
          <w:szCs w:val="24"/>
        </w:rPr>
        <w:br/>
        <w:t xml:space="preserve">“Let’s get </w:t>
      </w:r>
      <w:r w:rsidR="009F6E9E">
        <w:rPr>
          <w:sz w:val="24"/>
          <w:szCs w:val="24"/>
        </w:rPr>
        <w:t>to the school door first</w:t>
      </w:r>
      <w:r w:rsidRPr="001B5B93">
        <w:rPr>
          <w:sz w:val="24"/>
          <w:szCs w:val="24"/>
        </w:rPr>
        <w:t>.”</w:t>
      </w:r>
    </w:p>
    <w:p w14:paraId="66CB3C94" w14:textId="5225E36D" w:rsidR="001B5B93" w:rsidRPr="001B5B93" w:rsidRDefault="001B5B93" w:rsidP="001B5B93">
      <w:pPr>
        <w:numPr>
          <w:ilvl w:val="0"/>
          <w:numId w:val="13"/>
        </w:numPr>
        <w:rPr>
          <w:i/>
          <w:iCs/>
          <w:sz w:val="24"/>
          <w:szCs w:val="24"/>
        </w:rPr>
      </w:pPr>
      <w:r w:rsidRPr="001B5B93">
        <w:rPr>
          <w:b/>
          <w:bCs/>
          <w:sz w:val="24"/>
          <w:szCs w:val="24"/>
        </w:rPr>
        <w:t>Reassure without rescuing:</w:t>
      </w:r>
      <w:r w:rsidRPr="001B5B93">
        <w:rPr>
          <w:i/>
          <w:iCs/>
          <w:sz w:val="24"/>
          <w:szCs w:val="24"/>
        </w:rPr>
        <w:br/>
        <w:t>“I know you don’t want to go</w:t>
      </w:r>
      <w:r w:rsidR="009F6E9E" w:rsidRPr="009F6E9E">
        <w:rPr>
          <w:i/>
          <w:iCs/>
          <w:sz w:val="24"/>
          <w:szCs w:val="24"/>
        </w:rPr>
        <w:t xml:space="preserve"> but let’s hand you over to Mrs X and start the day</w:t>
      </w:r>
      <w:r w:rsidRPr="001B5B93">
        <w:rPr>
          <w:i/>
          <w:iCs/>
          <w:sz w:val="24"/>
          <w:szCs w:val="24"/>
        </w:rPr>
        <w:t>.”</w:t>
      </w:r>
    </w:p>
    <w:p w14:paraId="1DDFF134" w14:textId="77777777" w:rsidR="001B5B93" w:rsidRPr="001B5B93" w:rsidRDefault="001B5B93" w:rsidP="001B5B93">
      <w:pPr>
        <w:rPr>
          <w:i/>
          <w:iCs/>
          <w:sz w:val="24"/>
          <w:szCs w:val="24"/>
        </w:rPr>
      </w:pPr>
      <w:r w:rsidRPr="001B5B93">
        <w:rPr>
          <w:i/>
          <w:iCs/>
          <w:sz w:val="24"/>
          <w:szCs w:val="24"/>
        </w:rPr>
        <w:t>This approach is consistent with CBT-informed and NHS-endorsed EBSA guidance.</w:t>
      </w:r>
    </w:p>
    <w:p w14:paraId="33351FE6" w14:textId="77777777" w:rsidR="001B5B93" w:rsidRPr="001B5B93" w:rsidRDefault="001D5108" w:rsidP="001B5B93">
      <w:pPr>
        <w:rPr>
          <w:sz w:val="24"/>
          <w:szCs w:val="24"/>
        </w:rPr>
      </w:pPr>
      <w:r>
        <w:rPr>
          <w:sz w:val="24"/>
          <w:szCs w:val="24"/>
        </w:rPr>
        <w:pict w14:anchorId="6C944D5A">
          <v:rect id="_x0000_i1028" style="width:0;height:1.5pt" o:hralign="center" o:hrstd="t" o:hr="t" fillcolor="#a0a0a0" stroked="f"/>
        </w:pict>
      </w:r>
    </w:p>
    <w:p w14:paraId="18158363" w14:textId="77777777" w:rsidR="001B5B93" w:rsidRPr="001B5B93" w:rsidRDefault="001B5B93" w:rsidP="001B5B93">
      <w:pPr>
        <w:rPr>
          <w:b/>
          <w:bCs/>
          <w:color w:val="3A7C22" w:themeColor="accent6" w:themeShade="BF"/>
          <w:sz w:val="32"/>
          <w:szCs w:val="32"/>
        </w:rPr>
      </w:pPr>
      <w:r w:rsidRPr="001B5B93">
        <w:rPr>
          <w:b/>
          <w:bCs/>
          <w:color w:val="3A7C22" w:themeColor="accent6" w:themeShade="BF"/>
          <w:sz w:val="32"/>
          <w:szCs w:val="32"/>
        </w:rPr>
        <w:t>Working in partnership with school</w:t>
      </w:r>
    </w:p>
    <w:p w14:paraId="0C5E35B9" w14:textId="354F77D2" w:rsidR="001B5B93" w:rsidRPr="001B5B93" w:rsidRDefault="001B5B93" w:rsidP="001B5B93">
      <w:pPr>
        <w:numPr>
          <w:ilvl w:val="0"/>
          <w:numId w:val="14"/>
        </w:numPr>
        <w:rPr>
          <w:sz w:val="24"/>
          <w:szCs w:val="24"/>
        </w:rPr>
      </w:pPr>
      <w:r w:rsidRPr="001B5B93">
        <w:rPr>
          <w:sz w:val="24"/>
          <w:szCs w:val="24"/>
        </w:rPr>
        <w:t>Share concerns early with school staff</w:t>
      </w:r>
      <w:r w:rsidR="00157FC5">
        <w:rPr>
          <w:sz w:val="24"/>
          <w:szCs w:val="24"/>
        </w:rPr>
        <w:t xml:space="preserve"> – don’t let absences become a habit before seeking support.</w:t>
      </w:r>
    </w:p>
    <w:p w14:paraId="153FBBFF" w14:textId="4DC40C87" w:rsidR="001B5B93" w:rsidRPr="00157FC5" w:rsidRDefault="001B5B93" w:rsidP="00157FC5">
      <w:pPr>
        <w:numPr>
          <w:ilvl w:val="0"/>
          <w:numId w:val="14"/>
        </w:numPr>
        <w:rPr>
          <w:sz w:val="24"/>
          <w:szCs w:val="24"/>
        </w:rPr>
      </w:pPr>
      <w:r w:rsidRPr="001B5B93">
        <w:rPr>
          <w:sz w:val="24"/>
          <w:szCs w:val="24"/>
        </w:rPr>
        <w:t>Expect regular contact if attendance dips—this is supportive, not punitive</w:t>
      </w:r>
      <w:r w:rsidR="00157FC5">
        <w:rPr>
          <w:sz w:val="24"/>
          <w:szCs w:val="24"/>
        </w:rPr>
        <w:t>.</w:t>
      </w:r>
      <w:r w:rsidR="00157FC5" w:rsidRPr="00157FC5">
        <w:rPr>
          <w:sz w:val="24"/>
          <w:szCs w:val="24"/>
        </w:rPr>
        <w:t xml:space="preserve"> </w:t>
      </w:r>
      <w:r w:rsidR="00157FC5">
        <w:rPr>
          <w:sz w:val="24"/>
          <w:szCs w:val="24"/>
        </w:rPr>
        <w:t xml:space="preserve">Don’t ignore requests for attendance meetings – these are something which all schools will hold. </w:t>
      </w:r>
    </w:p>
    <w:p w14:paraId="491BEB8B" w14:textId="0B44A911" w:rsidR="001B5B93" w:rsidRPr="001B5B93" w:rsidRDefault="001B5B93" w:rsidP="001B5B93">
      <w:pPr>
        <w:numPr>
          <w:ilvl w:val="0"/>
          <w:numId w:val="14"/>
        </w:numPr>
        <w:rPr>
          <w:sz w:val="24"/>
          <w:szCs w:val="24"/>
        </w:rPr>
      </w:pPr>
      <w:r w:rsidRPr="001B5B93">
        <w:rPr>
          <w:sz w:val="24"/>
          <w:szCs w:val="24"/>
        </w:rPr>
        <w:t>Stay aligned with school messages about attendance</w:t>
      </w:r>
      <w:r w:rsidR="00157FC5">
        <w:rPr>
          <w:sz w:val="24"/>
          <w:szCs w:val="24"/>
        </w:rPr>
        <w:t>. If your child believes that you don’t think they’ll be able to successfully attend this is likely to make EBSA worse.</w:t>
      </w:r>
    </w:p>
    <w:p w14:paraId="4F281F64" w14:textId="02BA0918" w:rsidR="001B5B93" w:rsidRDefault="001B5B93" w:rsidP="001B5B93">
      <w:pPr>
        <w:numPr>
          <w:ilvl w:val="0"/>
          <w:numId w:val="14"/>
        </w:numPr>
        <w:rPr>
          <w:sz w:val="24"/>
          <w:szCs w:val="24"/>
        </w:rPr>
      </w:pPr>
      <w:r w:rsidRPr="001B5B93">
        <w:rPr>
          <w:sz w:val="24"/>
          <w:szCs w:val="24"/>
        </w:rPr>
        <w:t xml:space="preserve">Agree on </w:t>
      </w:r>
      <w:r w:rsidRPr="001B5B93">
        <w:rPr>
          <w:b/>
          <w:bCs/>
          <w:sz w:val="24"/>
          <w:szCs w:val="24"/>
        </w:rPr>
        <w:t>simple, time-limited support</w:t>
      </w:r>
      <w:r w:rsidRPr="001B5B93">
        <w:rPr>
          <w:sz w:val="24"/>
          <w:szCs w:val="24"/>
        </w:rPr>
        <w:t xml:space="preserve"> focused on helping your child attend</w:t>
      </w:r>
      <w:r w:rsidR="00157FC5">
        <w:rPr>
          <w:sz w:val="24"/>
          <w:szCs w:val="24"/>
        </w:rPr>
        <w:t>.</w:t>
      </w:r>
    </w:p>
    <w:p w14:paraId="51492EBF" w14:textId="77777777" w:rsidR="001B5B93" w:rsidRPr="001B5B93" w:rsidRDefault="001D5108" w:rsidP="001B5B93">
      <w:pPr>
        <w:rPr>
          <w:sz w:val="24"/>
          <w:szCs w:val="24"/>
        </w:rPr>
      </w:pPr>
      <w:r>
        <w:rPr>
          <w:sz w:val="24"/>
          <w:szCs w:val="24"/>
        </w:rPr>
        <w:pict w14:anchorId="10687022">
          <v:rect id="_x0000_i1029" style="width:0;height:1.5pt" o:hralign="center" o:hrstd="t" o:hr="t" fillcolor="#a0a0a0" stroked="f"/>
        </w:pict>
      </w:r>
    </w:p>
    <w:p w14:paraId="7F93330B" w14:textId="77777777" w:rsidR="001B5B93" w:rsidRPr="001B5B93" w:rsidRDefault="001B5B93" w:rsidP="001B5B93">
      <w:pPr>
        <w:rPr>
          <w:b/>
          <w:bCs/>
          <w:color w:val="3A7C22" w:themeColor="accent6" w:themeShade="BF"/>
          <w:sz w:val="32"/>
          <w:szCs w:val="32"/>
        </w:rPr>
      </w:pPr>
      <w:r w:rsidRPr="001B5B93">
        <w:rPr>
          <w:b/>
          <w:bCs/>
          <w:color w:val="3A7C22" w:themeColor="accent6" w:themeShade="BF"/>
          <w:sz w:val="32"/>
          <w:szCs w:val="32"/>
        </w:rPr>
        <w:lastRenderedPageBreak/>
        <w:t>EBSA-informed support strategies</w:t>
      </w:r>
    </w:p>
    <w:p w14:paraId="4D1A2F25" w14:textId="77777777" w:rsidR="001B5B93" w:rsidRPr="001B5B93" w:rsidRDefault="001B5B93" w:rsidP="001B5B93">
      <w:pPr>
        <w:rPr>
          <w:sz w:val="24"/>
          <w:szCs w:val="24"/>
        </w:rPr>
      </w:pPr>
      <w:r w:rsidRPr="001B5B93">
        <w:rPr>
          <w:sz w:val="24"/>
          <w:szCs w:val="24"/>
        </w:rPr>
        <w:t xml:space="preserve">Support should help your child </w:t>
      </w:r>
      <w:r w:rsidRPr="001B5B93">
        <w:rPr>
          <w:b/>
          <w:bCs/>
          <w:sz w:val="24"/>
          <w:szCs w:val="24"/>
        </w:rPr>
        <w:t>attend</w:t>
      </w:r>
      <w:r w:rsidRPr="001B5B93">
        <w:rPr>
          <w:sz w:val="24"/>
          <w:szCs w:val="24"/>
        </w:rPr>
        <w:t>, not avoid.</w:t>
      </w:r>
    </w:p>
    <w:p w14:paraId="008F8BEA" w14:textId="77777777" w:rsidR="001B5B93" w:rsidRPr="001B5B93" w:rsidRDefault="001B5B93" w:rsidP="001B5B93">
      <w:pPr>
        <w:rPr>
          <w:sz w:val="24"/>
          <w:szCs w:val="24"/>
        </w:rPr>
      </w:pPr>
      <w:r w:rsidRPr="001B5B93">
        <w:rPr>
          <w:sz w:val="24"/>
          <w:szCs w:val="24"/>
        </w:rPr>
        <w:t>Effective support is:</w:t>
      </w:r>
    </w:p>
    <w:p w14:paraId="1DF751F2" w14:textId="77777777" w:rsidR="001B5B93" w:rsidRPr="001B5B93" w:rsidRDefault="001B5B93" w:rsidP="001B5B93">
      <w:pPr>
        <w:numPr>
          <w:ilvl w:val="0"/>
          <w:numId w:val="15"/>
        </w:numPr>
        <w:rPr>
          <w:sz w:val="24"/>
          <w:szCs w:val="24"/>
        </w:rPr>
      </w:pPr>
      <w:r w:rsidRPr="001B5B93">
        <w:rPr>
          <w:sz w:val="24"/>
          <w:szCs w:val="24"/>
        </w:rPr>
        <w:t>Minimal and purposeful</w:t>
      </w:r>
    </w:p>
    <w:p w14:paraId="340F84C3" w14:textId="77777777" w:rsidR="001B5B93" w:rsidRPr="001B5B93" w:rsidRDefault="001B5B93" w:rsidP="001B5B93">
      <w:pPr>
        <w:numPr>
          <w:ilvl w:val="0"/>
          <w:numId w:val="15"/>
        </w:numPr>
        <w:rPr>
          <w:sz w:val="24"/>
          <w:szCs w:val="24"/>
        </w:rPr>
      </w:pPr>
      <w:r w:rsidRPr="001B5B93">
        <w:rPr>
          <w:sz w:val="24"/>
          <w:szCs w:val="24"/>
        </w:rPr>
        <w:t>Time-limited</w:t>
      </w:r>
    </w:p>
    <w:p w14:paraId="5264F5A2" w14:textId="77777777" w:rsidR="001B5B93" w:rsidRPr="001B5B93" w:rsidRDefault="001B5B93" w:rsidP="001B5B93">
      <w:pPr>
        <w:numPr>
          <w:ilvl w:val="0"/>
          <w:numId w:val="15"/>
        </w:numPr>
        <w:rPr>
          <w:sz w:val="24"/>
          <w:szCs w:val="24"/>
        </w:rPr>
      </w:pPr>
      <w:r w:rsidRPr="001B5B93">
        <w:rPr>
          <w:sz w:val="24"/>
          <w:szCs w:val="24"/>
        </w:rPr>
        <w:t>Predictable and consistent</w:t>
      </w:r>
    </w:p>
    <w:p w14:paraId="0630204F" w14:textId="77777777" w:rsidR="001B5B93" w:rsidRPr="001B5B93" w:rsidRDefault="001B5B93" w:rsidP="001B5B93">
      <w:pPr>
        <w:rPr>
          <w:sz w:val="24"/>
          <w:szCs w:val="24"/>
        </w:rPr>
      </w:pPr>
      <w:r w:rsidRPr="001B5B93">
        <w:rPr>
          <w:sz w:val="24"/>
          <w:szCs w:val="24"/>
        </w:rPr>
        <w:t>This may include:</w:t>
      </w:r>
    </w:p>
    <w:p w14:paraId="7F542766" w14:textId="77777777" w:rsidR="001B5B93" w:rsidRPr="001B5B93" w:rsidRDefault="001B5B93" w:rsidP="001B5B93">
      <w:pPr>
        <w:numPr>
          <w:ilvl w:val="0"/>
          <w:numId w:val="16"/>
        </w:numPr>
        <w:rPr>
          <w:sz w:val="24"/>
          <w:szCs w:val="24"/>
        </w:rPr>
      </w:pPr>
      <w:r w:rsidRPr="001B5B93">
        <w:rPr>
          <w:sz w:val="24"/>
          <w:szCs w:val="24"/>
        </w:rPr>
        <w:t>A consistent meet-and-greet</w:t>
      </w:r>
    </w:p>
    <w:p w14:paraId="5A7876CE" w14:textId="77777777" w:rsidR="001B5B93" w:rsidRPr="001B5B93" w:rsidRDefault="001B5B93" w:rsidP="001B5B93">
      <w:pPr>
        <w:numPr>
          <w:ilvl w:val="0"/>
          <w:numId w:val="16"/>
        </w:numPr>
        <w:rPr>
          <w:sz w:val="24"/>
          <w:szCs w:val="24"/>
        </w:rPr>
      </w:pPr>
      <w:r w:rsidRPr="001B5B93">
        <w:rPr>
          <w:sz w:val="24"/>
          <w:szCs w:val="24"/>
        </w:rPr>
        <w:t>A clear arrival routine</w:t>
      </w:r>
    </w:p>
    <w:p w14:paraId="5A729553" w14:textId="77777777" w:rsidR="001B5B93" w:rsidRPr="001B5B93" w:rsidRDefault="001B5B93" w:rsidP="001B5B93">
      <w:pPr>
        <w:numPr>
          <w:ilvl w:val="0"/>
          <w:numId w:val="16"/>
        </w:numPr>
        <w:rPr>
          <w:sz w:val="24"/>
          <w:szCs w:val="24"/>
        </w:rPr>
      </w:pPr>
      <w:r w:rsidRPr="001B5B93">
        <w:rPr>
          <w:sz w:val="24"/>
          <w:szCs w:val="24"/>
        </w:rPr>
        <w:t>Calm, brief handovers</w:t>
      </w:r>
    </w:p>
    <w:p w14:paraId="78D77ED8" w14:textId="77777777" w:rsidR="001B5B93" w:rsidRPr="001B5B93" w:rsidRDefault="001B5B93" w:rsidP="001B5B93">
      <w:pPr>
        <w:numPr>
          <w:ilvl w:val="0"/>
          <w:numId w:val="16"/>
        </w:numPr>
        <w:rPr>
          <w:sz w:val="24"/>
          <w:szCs w:val="24"/>
        </w:rPr>
      </w:pPr>
      <w:r w:rsidRPr="001B5B93">
        <w:rPr>
          <w:sz w:val="24"/>
          <w:szCs w:val="24"/>
        </w:rPr>
        <w:t xml:space="preserve">Regulation tools used </w:t>
      </w:r>
      <w:r w:rsidRPr="001B5B93">
        <w:rPr>
          <w:b/>
          <w:bCs/>
          <w:sz w:val="24"/>
          <w:szCs w:val="24"/>
        </w:rPr>
        <w:t>after arrival</w:t>
      </w:r>
    </w:p>
    <w:p w14:paraId="7E2A21AC" w14:textId="77777777" w:rsidR="001B5B93" w:rsidRPr="001B5B93" w:rsidRDefault="001B5B93" w:rsidP="001B5B93">
      <w:pPr>
        <w:numPr>
          <w:ilvl w:val="0"/>
          <w:numId w:val="16"/>
        </w:numPr>
        <w:rPr>
          <w:sz w:val="24"/>
          <w:szCs w:val="24"/>
        </w:rPr>
      </w:pPr>
      <w:r w:rsidRPr="001B5B93">
        <w:rPr>
          <w:sz w:val="24"/>
          <w:szCs w:val="24"/>
        </w:rPr>
        <w:t xml:space="preserve">Visual timetables and clear </w:t>
      </w:r>
      <w:proofErr w:type="gramStart"/>
      <w:r w:rsidRPr="001B5B93">
        <w:rPr>
          <w:sz w:val="24"/>
          <w:szCs w:val="24"/>
        </w:rPr>
        <w:t>end-points</w:t>
      </w:r>
      <w:proofErr w:type="gramEnd"/>
      <w:r w:rsidRPr="001B5B93">
        <w:rPr>
          <w:sz w:val="24"/>
          <w:szCs w:val="24"/>
        </w:rPr>
        <w:t xml:space="preserve"> to the day</w:t>
      </w:r>
    </w:p>
    <w:p w14:paraId="315AB168" w14:textId="03BE7C8B" w:rsidR="001B5B93" w:rsidRPr="001B5B93" w:rsidRDefault="001B5B93" w:rsidP="001B5B93">
      <w:pPr>
        <w:rPr>
          <w:i/>
          <w:iCs/>
          <w:sz w:val="24"/>
          <w:szCs w:val="24"/>
        </w:rPr>
      </w:pPr>
      <w:r w:rsidRPr="001B5B93">
        <w:rPr>
          <w:i/>
          <w:iCs/>
          <w:sz w:val="24"/>
          <w:szCs w:val="24"/>
        </w:rPr>
        <w:t>Too much support or open-ended adjustments can unintentionally reinforce anxiety.</w:t>
      </w:r>
      <w:r w:rsidR="00157FC5">
        <w:rPr>
          <w:i/>
          <w:iCs/>
          <w:sz w:val="24"/>
          <w:szCs w:val="24"/>
        </w:rPr>
        <w:t xml:space="preserve"> The support offered will also be different for different children, so don’t expect your child’s support to look exactly like other children’s who may also be experiencing EBSA.</w:t>
      </w:r>
    </w:p>
    <w:p w14:paraId="7F54A83C" w14:textId="77777777" w:rsidR="001B5B93" w:rsidRPr="001B5B93" w:rsidRDefault="001D5108" w:rsidP="001B5B93">
      <w:pPr>
        <w:rPr>
          <w:sz w:val="24"/>
          <w:szCs w:val="24"/>
        </w:rPr>
      </w:pPr>
      <w:r>
        <w:rPr>
          <w:sz w:val="24"/>
          <w:szCs w:val="24"/>
        </w:rPr>
        <w:pict w14:anchorId="11A27456">
          <v:rect id="_x0000_i1030" style="width:0;height:1.5pt" o:hralign="center" o:hrstd="t" o:hr="t" fillcolor="#a0a0a0" stroked="f"/>
        </w:pict>
      </w:r>
    </w:p>
    <w:p w14:paraId="6DC7149C" w14:textId="77777777" w:rsidR="001B5B93" w:rsidRPr="001B5B93" w:rsidRDefault="001B5B93" w:rsidP="001B5B93">
      <w:pPr>
        <w:rPr>
          <w:b/>
          <w:bCs/>
          <w:color w:val="3A7C22" w:themeColor="accent6" w:themeShade="BF"/>
          <w:sz w:val="32"/>
          <w:szCs w:val="32"/>
        </w:rPr>
      </w:pPr>
      <w:r w:rsidRPr="001B5B93">
        <w:rPr>
          <w:b/>
          <w:bCs/>
          <w:color w:val="3A7C22" w:themeColor="accent6" w:themeShade="BF"/>
          <w:sz w:val="32"/>
          <w:szCs w:val="32"/>
        </w:rPr>
        <w:t>Reviewing progress</w:t>
      </w:r>
    </w:p>
    <w:p w14:paraId="096E869B" w14:textId="77777777" w:rsidR="001B5B93" w:rsidRPr="001B5B93" w:rsidRDefault="001B5B93" w:rsidP="001B5B93">
      <w:pPr>
        <w:numPr>
          <w:ilvl w:val="0"/>
          <w:numId w:val="17"/>
        </w:numPr>
        <w:rPr>
          <w:sz w:val="24"/>
          <w:szCs w:val="24"/>
        </w:rPr>
      </w:pPr>
      <w:r w:rsidRPr="001B5B93">
        <w:rPr>
          <w:sz w:val="24"/>
          <w:szCs w:val="24"/>
        </w:rPr>
        <w:t xml:space="preserve">Review strategies after </w:t>
      </w:r>
      <w:r w:rsidRPr="001B5B93">
        <w:rPr>
          <w:b/>
          <w:bCs/>
          <w:sz w:val="24"/>
          <w:szCs w:val="24"/>
        </w:rPr>
        <w:t>2–4 weeks</w:t>
      </w:r>
    </w:p>
    <w:p w14:paraId="702EAB5E" w14:textId="77777777" w:rsidR="001B5B93" w:rsidRPr="001B5B93" w:rsidRDefault="001B5B93" w:rsidP="001B5B93">
      <w:pPr>
        <w:numPr>
          <w:ilvl w:val="0"/>
          <w:numId w:val="17"/>
        </w:numPr>
        <w:rPr>
          <w:sz w:val="24"/>
          <w:szCs w:val="24"/>
        </w:rPr>
      </w:pPr>
      <w:r w:rsidRPr="001B5B93">
        <w:rPr>
          <w:sz w:val="24"/>
          <w:szCs w:val="24"/>
        </w:rPr>
        <w:t>Gradually reduce additional support as attendance improves</w:t>
      </w:r>
    </w:p>
    <w:p w14:paraId="497124CB" w14:textId="73746364" w:rsidR="001B5B93" w:rsidRPr="001B5B93" w:rsidRDefault="001B5B93" w:rsidP="001B5B93">
      <w:pPr>
        <w:numPr>
          <w:ilvl w:val="0"/>
          <w:numId w:val="17"/>
        </w:numPr>
        <w:rPr>
          <w:sz w:val="24"/>
          <w:szCs w:val="24"/>
        </w:rPr>
      </w:pPr>
      <w:r w:rsidRPr="001B5B93">
        <w:rPr>
          <w:sz w:val="24"/>
          <w:szCs w:val="24"/>
        </w:rPr>
        <w:t>If attendance does not improve, seek further guidance early (</w:t>
      </w:r>
      <w:r w:rsidR="00157FC5">
        <w:rPr>
          <w:sz w:val="24"/>
          <w:szCs w:val="24"/>
        </w:rPr>
        <w:t xml:space="preserve">family link support from </w:t>
      </w:r>
      <w:r w:rsidRPr="001B5B93">
        <w:rPr>
          <w:sz w:val="24"/>
          <w:szCs w:val="24"/>
        </w:rPr>
        <w:t>school</w:t>
      </w:r>
      <w:r w:rsidR="00157FC5">
        <w:rPr>
          <w:sz w:val="24"/>
          <w:szCs w:val="24"/>
        </w:rPr>
        <w:t xml:space="preserve"> or your GP in the first instance). </w:t>
      </w:r>
    </w:p>
    <w:p w14:paraId="149D4C1A" w14:textId="77777777" w:rsidR="001B5B93" w:rsidRPr="001B5B93" w:rsidRDefault="001B5B93" w:rsidP="001B5B93">
      <w:pPr>
        <w:rPr>
          <w:i/>
          <w:iCs/>
          <w:sz w:val="24"/>
          <w:szCs w:val="24"/>
        </w:rPr>
      </w:pPr>
      <w:r w:rsidRPr="001B5B93">
        <w:rPr>
          <w:i/>
          <w:iCs/>
          <w:sz w:val="24"/>
          <w:szCs w:val="24"/>
        </w:rPr>
        <w:t>Early escalation is supportive, not a failure.</w:t>
      </w:r>
    </w:p>
    <w:p w14:paraId="717D3871" w14:textId="77777777" w:rsidR="001B5B93" w:rsidRPr="001B5B93" w:rsidRDefault="001D5108" w:rsidP="001B5B93">
      <w:pPr>
        <w:rPr>
          <w:sz w:val="24"/>
          <w:szCs w:val="24"/>
        </w:rPr>
      </w:pPr>
      <w:r>
        <w:rPr>
          <w:sz w:val="24"/>
          <w:szCs w:val="24"/>
        </w:rPr>
        <w:pict w14:anchorId="2055D29F">
          <v:rect id="_x0000_i1031" style="width:0;height:1.5pt" o:hralign="center" o:hrstd="t" o:hr="t" fillcolor="#a0a0a0" stroked="f"/>
        </w:pict>
      </w:r>
    </w:p>
    <w:p w14:paraId="0CD620D6" w14:textId="77777777" w:rsidR="00157FC5" w:rsidRDefault="00157FC5" w:rsidP="001B5B93">
      <w:pPr>
        <w:rPr>
          <w:b/>
          <w:bCs/>
          <w:color w:val="3A7C22" w:themeColor="accent6" w:themeShade="BF"/>
          <w:sz w:val="32"/>
          <w:szCs w:val="32"/>
        </w:rPr>
      </w:pPr>
    </w:p>
    <w:p w14:paraId="2C5B243A" w14:textId="77777777" w:rsidR="00157FC5" w:rsidRDefault="00157FC5" w:rsidP="001B5B93">
      <w:pPr>
        <w:rPr>
          <w:b/>
          <w:bCs/>
          <w:color w:val="3A7C22" w:themeColor="accent6" w:themeShade="BF"/>
          <w:sz w:val="32"/>
          <w:szCs w:val="32"/>
        </w:rPr>
      </w:pPr>
    </w:p>
    <w:p w14:paraId="1E293C3E" w14:textId="77777777" w:rsidR="00157FC5" w:rsidRDefault="00157FC5" w:rsidP="001B5B93">
      <w:pPr>
        <w:rPr>
          <w:b/>
          <w:bCs/>
          <w:color w:val="3A7C22" w:themeColor="accent6" w:themeShade="BF"/>
          <w:sz w:val="32"/>
          <w:szCs w:val="32"/>
        </w:rPr>
      </w:pPr>
    </w:p>
    <w:p w14:paraId="191117AF" w14:textId="77777777" w:rsidR="00157FC5" w:rsidRDefault="00157FC5" w:rsidP="001B5B93">
      <w:pPr>
        <w:rPr>
          <w:b/>
          <w:bCs/>
          <w:color w:val="3A7C22" w:themeColor="accent6" w:themeShade="BF"/>
          <w:sz w:val="32"/>
          <w:szCs w:val="32"/>
        </w:rPr>
      </w:pPr>
    </w:p>
    <w:p w14:paraId="369B7751" w14:textId="77777777" w:rsidR="00157FC5" w:rsidRDefault="00157FC5" w:rsidP="001B5B93">
      <w:pPr>
        <w:rPr>
          <w:b/>
          <w:bCs/>
          <w:color w:val="3A7C22" w:themeColor="accent6" w:themeShade="BF"/>
          <w:sz w:val="32"/>
          <w:szCs w:val="32"/>
        </w:rPr>
      </w:pPr>
    </w:p>
    <w:p w14:paraId="6BEB2D53" w14:textId="3FC65443" w:rsidR="001B5B93" w:rsidRPr="001B5B93" w:rsidRDefault="001B5B93" w:rsidP="001B5B93">
      <w:pPr>
        <w:rPr>
          <w:b/>
          <w:bCs/>
          <w:color w:val="3A7C22" w:themeColor="accent6" w:themeShade="BF"/>
          <w:sz w:val="32"/>
          <w:szCs w:val="32"/>
        </w:rPr>
      </w:pPr>
      <w:r w:rsidRPr="001B5B93">
        <w:rPr>
          <w:b/>
          <w:bCs/>
          <w:color w:val="3A7C22" w:themeColor="accent6" w:themeShade="BF"/>
          <w:sz w:val="32"/>
          <w:szCs w:val="32"/>
        </w:rPr>
        <w:lastRenderedPageBreak/>
        <w:t>What to say / What not to say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80"/>
        <w:gridCol w:w="4636"/>
      </w:tblGrid>
      <w:tr w:rsidR="001B5B93" w:rsidRPr="001B5B93" w14:paraId="01284B7A" w14:textId="77777777" w:rsidTr="009F6E9E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3E5A1" w:themeFill="accent6" w:themeFillTint="66"/>
            <w:vAlign w:val="center"/>
            <w:hideMark/>
          </w:tcPr>
          <w:p w14:paraId="3836C71C" w14:textId="4A5AB38C" w:rsidR="001B5B93" w:rsidRPr="001B5B93" w:rsidRDefault="001B5B93" w:rsidP="009F6E9E">
            <w:pPr>
              <w:jc w:val="center"/>
              <w:rPr>
                <w:b/>
                <w:bCs/>
                <w:sz w:val="28"/>
                <w:szCs w:val="28"/>
              </w:rPr>
            </w:pPr>
            <w:r w:rsidRPr="001B5B93">
              <w:rPr>
                <w:b/>
                <w:bCs/>
                <w:sz w:val="28"/>
                <w:szCs w:val="28"/>
              </w:rPr>
              <w:t xml:space="preserve">What helps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6C5AC" w:themeFill="accent2" w:themeFillTint="66"/>
            <w:vAlign w:val="center"/>
            <w:hideMark/>
          </w:tcPr>
          <w:p w14:paraId="28813DB0" w14:textId="14A6DBC7" w:rsidR="001B5B93" w:rsidRPr="001B5B93" w:rsidRDefault="001B5B93" w:rsidP="009F6E9E">
            <w:pPr>
              <w:jc w:val="center"/>
              <w:rPr>
                <w:b/>
                <w:bCs/>
                <w:sz w:val="24"/>
                <w:szCs w:val="24"/>
              </w:rPr>
            </w:pPr>
            <w:r w:rsidRPr="001B5B93">
              <w:rPr>
                <w:b/>
                <w:bCs/>
                <w:sz w:val="28"/>
                <w:szCs w:val="28"/>
              </w:rPr>
              <w:t xml:space="preserve">What increases anxiety </w:t>
            </w:r>
          </w:p>
        </w:tc>
      </w:tr>
      <w:tr w:rsidR="001B5B93" w:rsidRPr="001B5B93" w14:paraId="25723DED" w14:textId="77777777" w:rsidTr="009F6E9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44630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“I can see you’re anxious, and I know you can cope.”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56220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“It’s okay, you don’t have to go if you’re anxious.”</w:t>
            </w:r>
          </w:p>
        </w:tc>
      </w:tr>
      <w:tr w:rsidR="001B5B93" w:rsidRPr="001B5B93" w14:paraId="74050855" w14:textId="77777777" w:rsidTr="009F6E9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E858D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“Your body feels worried, but you are safe.”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64940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“There must be something really wrong if you feel like this.”</w:t>
            </w:r>
          </w:p>
        </w:tc>
      </w:tr>
      <w:tr w:rsidR="001B5B93" w:rsidRPr="001B5B93" w14:paraId="7DB6805E" w14:textId="77777777" w:rsidTr="009F6E9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D9294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“School is happening today, and I’ll help you through it.”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CE83F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“Just calm down.”</w:t>
            </w:r>
          </w:p>
        </w:tc>
      </w:tr>
      <w:tr w:rsidR="001B5B93" w:rsidRPr="001B5B93" w14:paraId="13AD1140" w14:textId="77777777" w:rsidTr="009F6E9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7894D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“You don’t need to feel better to go.”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B46EE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“Let’s wait until you feel less anxious.”</w:t>
            </w:r>
          </w:p>
        </w:tc>
      </w:tr>
      <w:tr w:rsidR="001B5B93" w:rsidRPr="001B5B93" w14:paraId="796E82FE" w14:textId="77777777" w:rsidTr="009F6E9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B703B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“I believe in you.”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D792D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“This is breaking my heart.”</w:t>
            </w:r>
          </w:p>
        </w:tc>
      </w:tr>
      <w:tr w:rsidR="001B5B93" w:rsidRPr="001B5B93" w14:paraId="71AEA1B3" w14:textId="77777777" w:rsidTr="009F6E9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44DB3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“We’ll take it one step at a time.”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59694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“If you don’t stop crying, we’ll go home.”</w:t>
            </w:r>
          </w:p>
        </w:tc>
      </w:tr>
      <w:tr w:rsidR="001B5B93" w:rsidRPr="001B5B93" w14:paraId="7B111F50" w14:textId="77777777" w:rsidTr="009F6E9E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E4CA2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“The feeling will pass.”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EBF64" w14:textId="77777777" w:rsidR="001B5B93" w:rsidRPr="001B5B93" w:rsidRDefault="001B5B93" w:rsidP="001B5B93">
            <w:pPr>
              <w:rPr>
                <w:sz w:val="24"/>
                <w:szCs w:val="24"/>
              </w:rPr>
            </w:pPr>
            <w:r w:rsidRPr="001B5B93">
              <w:rPr>
                <w:sz w:val="24"/>
                <w:szCs w:val="24"/>
              </w:rPr>
              <w:t>“What if something bad happens?”</w:t>
            </w:r>
          </w:p>
        </w:tc>
      </w:tr>
    </w:tbl>
    <w:p w14:paraId="5AEB44E9" w14:textId="77777777" w:rsidR="001B5B93" w:rsidRPr="001B5B93" w:rsidRDefault="001D5108" w:rsidP="001B5B93">
      <w:pPr>
        <w:rPr>
          <w:sz w:val="24"/>
          <w:szCs w:val="24"/>
        </w:rPr>
      </w:pPr>
      <w:r>
        <w:rPr>
          <w:sz w:val="24"/>
          <w:szCs w:val="24"/>
        </w:rPr>
        <w:pict w14:anchorId="177DED43">
          <v:rect id="_x0000_i1032" style="width:0;height:1.5pt" o:hralign="center" o:hrstd="t" o:hr="t" fillcolor="#a0a0a0" stroked="f"/>
        </w:pict>
      </w:r>
    </w:p>
    <w:p w14:paraId="194ABF81" w14:textId="77777777" w:rsidR="009F6E9E" w:rsidRDefault="009F6E9E" w:rsidP="001B5B93">
      <w:pPr>
        <w:rPr>
          <w:b/>
          <w:bCs/>
          <w:sz w:val="24"/>
          <w:szCs w:val="24"/>
        </w:rPr>
      </w:pPr>
    </w:p>
    <w:p w14:paraId="0EBF7A6F" w14:textId="5297815D" w:rsidR="001B5B93" w:rsidRPr="001B5B93" w:rsidRDefault="001B5B93" w:rsidP="001B5B93">
      <w:pPr>
        <w:rPr>
          <w:b/>
          <w:bCs/>
          <w:color w:val="3A7C22" w:themeColor="accent6" w:themeShade="BF"/>
          <w:sz w:val="32"/>
          <w:szCs w:val="32"/>
        </w:rPr>
      </w:pPr>
      <w:r w:rsidRPr="001B5B93">
        <w:rPr>
          <w:b/>
          <w:bCs/>
          <w:color w:val="3A7C22" w:themeColor="accent6" w:themeShade="BF"/>
          <w:sz w:val="32"/>
          <w:szCs w:val="32"/>
        </w:rPr>
        <w:t>References and further reading</w:t>
      </w:r>
    </w:p>
    <w:p w14:paraId="62C8BB5B" w14:textId="082BA6FA" w:rsidR="001B5B93" w:rsidRPr="001B5B93" w:rsidRDefault="001B5B93" w:rsidP="001B5B93">
      <w:pPr>
        <w:rPr>
          <w:sz w:val="24"/>
          <w:szCs w:val="24"/>
        </w:rPr>
      </w:pPr>
      <w:r w:rsidRPr="001B5B93">
        <w:rPr>
          <w:b/>
          <w:bCs/>
          <w:sz w:val="24"/>
          <w:szCs w:val="24"/>
        </w:rPr>
        <w:t xml:space="preserve">NHS </w:t>
      </w:r>
      <w:r w:rsidRPr="001B5B93">
        <w:rPr>
          <w:sz w:val="24"/>
          <w:szCs w:val="24"/>
        </w:rPr>
        <w:br/>
        <w:t>Anxiety in children – advice for parents:</w:t>
      </w:r>
      <w:r w:rsidRPr="001B5B93">
        <w:rPr>
          <w:sz w:val="24"/>
          <w:szCs w:val="24"/>
        </w:rPr>
        <w:br/>
      </w:r>
      <w:hyperlink r:id="rId13" w:tgtFrame="_new" w:history="1">
        <w:r w:rsidRPr="001B5B93">
          <w:rPr>
            <w:rStyle w:val="Hyperlink"/>
            <w:sz w:val="24"/>
            <w:szCs w:val="24"/>
          </w:rPr>
          <w:t>https://www.nhs.uk/mental-health/children-and-young-adults/advice-for-parents/anxiety-in-children/</w:t>
        </w:r>
      </w:hyperlink>
    </w:p>
    <w:p w14:paraId="49C87364" w14:textId="77777777" w:rsidR="001B5B93" w:rsidRPr="001B5B93" w:rsidRDefault="001B5B93" w:rsidP="001B5B93">
      <w:pPr>
        <w:rPr>
          <w:sz w:val="24"/>
          <w:szCs w:val="24"/>
        </w:rPr>
      </w:pPr>
      <w:r w:rsidRPr="001B5B93">
        <w:rPr>
          <w:sz w:val="24"/>
          <w:szCs w:val="24"/>
        </w:rPr>
        <w:t>Supporting a child or young person’s mental health:</w:t>
      </w:r>
      <w:r w:rsidRPr="001B5B93">
        <w:rPr>
          <w:sz w:val="24"/>
          <w:szCs w:val="24"/>
        </w:rPr>
        <w:br/>
      </w:r>
      <w:hyperlink r:id="rId14" w:tgtFrame="_new" w:history="1">
        <w:r w:rsidRPr="001B5B93">
          <w:rPr>
            <w:rStyle w:val="Hyperlink"/>
            <w:sz w:val="24"/>
            <w:szCs w:val="24"/>
          </w:rPr>
          <w:t>https://www.nhs.uk/mental-health/children-and-young-adults/mental-health-support/supporting-a-child-or-young-person/</w:t>
        </w:r>
      </w:hyperlink>
    </w:p>
    <w:p w14:paraId="29FF9B4C" w14:textId="77777777" w:rsidR="001B5B93" w:rsidRPr="001B5B93" w:rsidRDefault="001D5108" w:rsidP="001B5B93">
      <w:pPr>
        <w:rPr>
          <w:sz w:val="24"/>
          <w:szCs w:val="24"/>
        </w:rPr>
      </w:pPr>
      <w:r>
        <w:rPr>
          <w:sz w:val="24"/>
          <w:szCs w:val="24"/>
        </w:rPr>
        <w:pict w14:anchorId="5503F277">
          <v:rect id="_x0000_i1033" style="width:0;height:1.5pt" o:hralign="center" o:hrstd="t" o:hr="t" fillcolor="#a0a0a0" stroked="f"/>
        </w:pict>
      </w:r>
    </w:p>
    <w:p w14:paraId="4DF56F87" w14:textId="31455C7E" w:rsidR="001B5B93" w:rsidRPr="001B5B93" w:rsidRDefault="001B5B93" w:rsidP="001B5B93">
      <w:pPr>
        <w:rPr>
          <w:sz w:val="24"/>
          <w:szCs w:val="24"/>
        </w:rPr>
      </w:pPr>
      <w:r w:rsidRPr="001B5B93">
        <w:rPr>
          <w:b/>
          <w:bCs/>
          <w:sz w:val="24"/>
          <w:szCs w:val="24"/>
        </w:rPr>
        <w:t>Young</w:t>
      </w:r>
      <w:r w:rsidR="008F3D9A">
        <w:rPr>
          <w:b/>
          <w:bCs/>
          <w:sz w:val="24"/>
          <w:szCs w:val="24"/>
        </w:rPr>
        <w:t xml:space="preserve"> </w:t>
      </w:r>
      <w:r w:rsidRPr="001B5B93">
        <w:rPr>
          <w:b/>
          <w:bCs/>
          <w:sz w:val="24"/>
          <w:szCs w:val="24"/>
        </w:rPr>
        <w:t>Minds</w:t>
      </w:r>
      <w:r w:rsidRPr="001B5B93">
        <w:rPr>
          <w:sz w:val="24"/>
          <w:szCs w:val="24"/>
        </w:rPr>
        <w:br/>
        <w:t>School anxiety and school refusal (EBSA):</w:t>
      </w:r>
      <w:r w:rsidRPr="001B5B93">
        <w:rPr>
          <w:sz w:val="24"/>
          <w:szCs w:val="24"/>
        </w:rPr>
        <w:br/>
      </w:r>
      <w:hyperlink r:id="rId15" w:tgtFrame="_new" w:history="1">
        <w:r w:rsidRPr="001B5B93">
          <w:rPr>
            <w:rStyle w:val="Hyperlink"/>
            <w:sz w:val="24"/>
            <w:szCs w:val="24"/>
          </w:rPr>
          <w:t>https://www.youngminds.org.uk/parent/parents-a-z-mental-health-guide/school-anxiety-and-refusal/</w:t>
        </w:r>
      </w:hyperlink>
    </w:p>
    <w:p w14:paraId="5BC45B5E" w14:textId="77777777" w:rsidR="001B5B93" w:rsidRPr="001B5B93" w:rsidRDefault="001B5B93" w:rsidP="001B5B93">
      <w:pPr>
        <w:rPr>
          <w:sz w:val="24"/>
          <w:szCs w:val="24"/>
        </w:rPr>
      </w:pPr>
      <w:r w:rsidRPr="001B5B93">
        <w:rPr>
          <w:sz w:val="24"/>
          <w:szCs w:val="24"/>
        </w:rPr>
        <w:t>Anxiety in children and young people:</w:t>
      </w:r>
      <w:r w:rsidRPr="001B5B93">
        <w:rPr>
          <w:sz w:val="24"/>
          <w:szCs w:val="24"/>
        </w:rPr>
        <w:br/>
      </w:r>
      <w:hyperlink r:id="rId16" w:tgtFrame="_new" w:history="1">
        <w:r w:rsidRPr="001B5B93">
          <w:rPr>
            <w:rStyle w:val="Hyperlink"/>
            <w:sz w:val="24"/>
            <w:szCs w:val="24"/>
          </w:rPr>
          <w:t>https://www.youngminds.org.uk/parent/parents-a-z-mental-health-guide/anxiety/</w:t>
        </w:r>
      </w:hyperlink>
    </w:p>
    <w:p w14:paraId="16F21060" w14:textId="77777777" w:rsidR="001B5B93" w:rsidRPr="001B5B93" w:rsidRDefault="001B5B93" w:rsidP="001B5B93">
      <w:pPr>
        <w:rPr>
          <w:sz w:val="24"/>
          <w:szCs w:val="24"/>
        </w:rPr>
      </w:pPr>
      <w:r w:rsidRPr="001B5B93">
        <w:rPr>
          <w:sz w:val="24"/>
          <w:szCs w:val="24"/>
        </w:rPr>
        <w:t>Parents Helpline:</w:t>
      </w:r>
      <w:r w:rsidRPr="001B5B93">
        <w:rPr>
          <w:sz w:val="24"/>
          <w:szCs w:val="24"/>
        </w:rPr>
        <w:br/>
      </w:r>
      <w:hyperlink r:id="rId17" w:tgtFrame="_new" w:history="1">
        <w:r w:rsidRPr="001B5B93">
          <w:rPr>
            <w:rStyle w:val="Hyperlink"/>
            <w:sz w:val="24"/>
            <w:szCs w:val="24"/>
          </w:rPr>
          <w:t>https://www.youngminds.org.uk/parent/parents-helpline/</w:t>
        </w:r>
      </w:hyperlink>
    </w:p>
    <w:p w14:paraId="5F6AE394" w14:textId="77777777" w:rsidR="001B5B93" w:rsidRPr="001B5B93" w:rsidRDefault="001D5108" w:rsidP="001B5B93">
      <w:pPr>
        <w:rPr>
          <w:sz w:val="24"/>
          <w:szCs w:val="24"/>
        </w:rPr>
      </w:pPr>
      <w:r>
        <w:rPr>
          <w:sz w:val="24"/>
          <w:szCs w:val="24"/>
        </w:rPr>
        <w:pict w14:anchorId="137991E1">
          <v:rect id="_x0000_i1034" style="width:0;height:1.5pt" o:hralign="center" o:hrstd="t" o:hr="t" fillcolor="#a0a0a0" stroked="f"/>
        </w:pict>
      </w:r>
    </w:p>
    <w:p w14:paraId="617550E6" w14:textId="532A5B93" w:rsidR="001B5B93" w:rsidRDefault="001B5B93" w:rsidP="001B5B93">
      <w:r w:rsidRPr="001B5B93">
        <w:rPr>
          <w:b/>
          <w:bCs/>
          <w:sz w:val="24"/>
          <w:szCs w:val="24"/>
        </w:rPr>
        <w:lastRenderedPageBreak/>
        <w:t>NSPCC</w:t>
      </w:r>
      <w:r w:rsidRPr="001B5B93">
        <w:rPr>
          <w:sz w:val="24"/>
          <w:szCs w:val="24"/>
        </w:rPr>
        <w:br/>
        <w:t>Children’s mental health and emotional wellbeing:</w:t>
      </w:r>
      <w:r w:rsidRPr="001B5B93">
        <w:rPr>
          <w:sz w:val="24"/>
          <w:szCs w:val="24"/>
        </w:rPr>
        <w:br/>
      </w:r>
      <w:hyperlink r:id="rId18" w:tgtFrame="_new" w:history="1">
        <w:r w:rsidRPr="001B5B93">
          <w:rPr>
            <w:rStyle w:val="Hyperlink"/>
            <w:sz w:val="24"/>
            <w:szCs w:val="24"/>
          </w:rPr>
          <w:t>https://www.nspcc.org.uk/keeping-children-safe/childrens-mental-health/</w:t>
        </w:r>
      </w:hyperlink>
    </w:p>
    <w:p w14:paraId="7257F8D2" w14:textId="77777777" w:rsidR="008F3D9A" w:rsidRPr="001B5B93" w:rsidRDefault="001D5108" w:rsidP="008F3D9A">
      <w:pPr>
        <w:rPr>
          <w:sz w:val="24"/>
          <w:szCs w:val="24"/>
        </w:rPr>
      </w:pPr>
      <w:r>
        <w:rPr>
          <w:sz w:val="24"/>
          <w:szCs w:val="24"/>
        </w:rPr>
        <w:pict w14:anchorId="4082BB4B">
          <v:rect id="_x0000_i1035" style="width:0;height:1.5pt" o:hralign="center" o:hrstd="t" o:hr="t" fillcolor="#a0a0a0" stroked="f"/>
        </w:pict>
      </w:r>
    </w:p>
    <w:p w14:paraId="33F1828E" w14:textId="4F7E3072" w:rsidR="008F3D9A" w:rsidRDefault="008F3D9A" w:rsidP="008F3D9A">
      <w:r>
        <w:rPr>
          <w:b/>
          <w:bCs/>
          <w:sz w:val="24"/>
          <w:szCs w:val="24"/>
        </w:rPr>
        <w:t>National Autistic Society</w:t>
      </w:r>
      <w:r w:rsidRPr="001B5B93">
        <w:rPr>
          <w:sz w:val="24"/>
          <w:szCs w:val="24"/>
        </w:rPr>
        <w:br/>
      </w:r>
      <w:r>
        <w:rPr>
          <w:sz w:val="24"/>
          <w:szCs w:val="24"/>
        </w:rPr>
        <w:t>What can I do if my child won’t go to school?</w:t>
      </w:r>
      <w:r w:rsidRPr="001B5B93">
        <w:rPr>
          <w:sz w:val="24"/>
          <w:szCs w:val="24"/>
        </w:rPr>
        <w:br/>
      </w:r>
      <w:hyperlink r:id="rId19" w:history="1">
        <w:r w:rsidRPr="008F3D9A">
          <w:rPr>
            <w:rStyle w:val="Hyperlink"/>
            <w:sz w:val="24"/>
            <w:szCs w:val="24"/>
          </w:rPr>
          <w:t>https://www.autism.org.uk/advice-and-guidance/education/attendance-problems/parents</w:t>
        </w:r>
      </w:hyperlink>
      <w:r>
        <w:t xml:space="preserve"> </w:t>
      </w:r>
    </w:p>
    <w:p w14:paraId="61634645" w14:textId="6064700E" w:rsidR="00A60716" w:rsidRPr="001B5B93" w:rsidRDefault="001D5108" w:rsidP="008F3D9A">
      <w:r>
        <w:rPr>
          <w:sz w:val="24"/>
          <w:szCs w:val="24"/>
        </w:rPr>
        <w:pict w14:anchorId="388BA5CD">
          <v:rect id="_x0000_i1036" style="width:0;height:1.5pt" o:hralign="center" o:hrstd="t" o:hr="t" fillcolor="#a0a0a0" stroked="f"/>
        </w:pict>
      </w:r>
    </w:p>
    <w:p w14:paraId="7E2F4047" w14:textId="77777777" w:rsidR="00A60716" w:rsidRDefault="00A60716" w:rsidP="002F1FE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South Gloucestershire Parent Carers</w:t>
      </w:r>
    </w:p>
    <w:p w14:paraId="2D5AA06C" w14:textId="77777777" w:rsidR="00A60716" w:rsidRDefault="00A60716" w:rsidP="002F1FED">
      <w:pPr>
        <w:rPr>
          <w:sz w:val="24"/>
          <w:szCs w:val="24"/>
        </w:rPr>
      </w:pPr>
      <w:r>
        <w:rPr>
          <w:sz w:val="24"/>
          <w:szCs w:val="24"/>
        </w:rPr>
        <w:t>Can’t, not won’t</w:t>
      </w:r>
    </w:p>
    <w:p w14:paraId="16DB96BB" w14:textId="25D4204F" w:rsidR="001B5B93" w:rsidRPr="002F1FED" w:rsidRDefault="00A60716" w:rsidP="002F1FED">
      <w:pPr>
        <w:rPr>
          <w:b/>
          <w:bCs/>
          <w:color w:val="3A7C22" w:themeColor="accent6" w:themeShade="BF"/>
          <w:sz w:val="40"/>
          <w:szCs w:val="40"/>
        </w:rPr>
      </w:pPr>
      <w:hyperlink r:id="rId20" w:history="1">
        <w:r w:rsidRPr="00477ABE">
          <w:rPr>
            <w:rStyle w:val="Hyperlink"/>
            <w:sz w:val="24"/>
            <w:szCs w:val="24"/>
          </w:rPr>
          <w:t>https://sgpc.org.uk/reso</w:t>
        </w:r>
        <w:r w:rsidRPr="00477ABE">
          <w:rPr>
            <w:rStyle w:val="Hyperlink"/>
            <w:sz w:val="24"/>
            <w:szCs w:val="24"/>
          </w:rPr>
          <w:t>u</w:t>
        </w:r>
        <w:r w:rsidRPr="00477ABE">
          <w:rPr>
            <w:rStyle w:val="Hyperlink"/>
            <w:sz w:val="24"/>
            <w:szCs w:val="24"/>
          </w:rPr>
          <w:t>rces-content/ebsa-part1</w:t>
        </w:r>
      </w:hyperlink>
      <w:r>
        <w:rPr>
          <w:sz w:val="24"/>
          <w:szCs w:val="24"/>
        </w:rPr>
        <w:t xml:space="preserve"> </w:t>
      </w:r>
      <w:r w:rsidRPr="001B5B93">
        <w:rPr>
          <w:sz w:val="24"/>
          <w:szCs w:val="24"/>
        </w:rPr>
        <w:br/>
      </w:r>
    </w:p>
    <w:p w14:paraId="29031717" w14:textId="77777777" w:rsidR="00B835C6" w:rsidRDefault="00B835C6"/>
    <w:sectPr w:rsidR="00B835C6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1C9BA" w14:textId="77777777" w:rsidR="001D5108" w:rsidRDefault="001D5108" w:rsidP="00422B1E">
      <w:pPr>
        <w:spacing w:after="0" w:line="240" w:lineRule="auto"/>
      </w:pPr>
      <w:r>
        <w:separator/>
      </w:r>
    </w:p>
  </w:endnote>
  <w:endnote w:type="continuationSeparator" w:id="0">
    <w:p w14:paraId="722AFE8C" w14:textId="77777777" w:rsidR="001D5108" w:rsidRDefault="001D5108" w:rsidP="00422B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AF750" w14:textId="77777777" w:rsidR="00422B1E" w:rsidRDefault="00422B1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DD421" w14:textId="77777777" w:rsidR="00422B1E" w:rsidRDefault="00422B1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1A2FF" w14:textId="77777777" w:rsidR="00422B1E" w:rsidRDefault="00422B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07B94" w14:textId="77777777" w:rsidR="001D5108" w:rsidRDefault="001D5108" w:rsidP="00422B1E">
      <w:pPr>
        <w:spacing w:after="0" w:line="240" w:lineRule="auto"/>
      </w:pPr>
      <w:r>
        <w:separator/>
      </w:r>
    </w:p>
  </w:footnote>
  <w:footnote w:type="continuationSeparator" w:id="0">
    <w:p w14:paraId="258E844B" w14:textId="77777777" w:rsidR="001D5108" w:rsidRDefault="001D5108" w:rsidP="00422B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6135B" w14:textId="77777777" w:rsidR="00422B1E" w:rsidRDefault="00422B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17901800"/>
      <w:docPartObj>
        <w:docPartGallery w:val="Watermarks"/>
        <w:docPartUnique/>
      </w:docPartObj>
    </w:sdtPr>
    <w:sdtEndPr/>
    <w:sdtContent>
      <w:p w14:paraId="3568AE02" w14:textId="64CE4EC6" w:rsidR="00422B1E" w:rsidRDefault="001D5108">
        <w:pPr>
          <w:pStyle w:val="Header"/>
        </w:pPr>
        <w:r>
          <w:rPr>
            <w:noProof/>
          </w:rPr>
          <w:pict w14:anchorId="311202A8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AA462" w14:textId="77777777" w:rsidR="00422B1E" w:rsidRDefault="00422B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7638B"/>
    <w:multiLevelType w:val="multilevel"/>
    <w:tmpl w:val="7BCCD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C61DDD"/>
    <w:multiLevelType w:val="multilevel"/>
    <w:tmpl w:val="C9B4B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AB0E70"/>
    <w:multiLevelType w:val="multilevel"/>
    <w:tmpl w:val="233AC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265218"/>
    <w:multiLevelType w:val="multilevel"/>
    <w:tmpl w:val="36607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4D081E"/>
    <w:multiLevelType w:val="multilevel"/>
    <w:tmpl w:val="52FE3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597BB5"/>
    <w:multiLevelType w:val="multilevel"/>
    <w:tmpl w:val="4126A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633F33"/>
    <w:multiLevelType w:val="multilevel"/>
    <w:tmpl w:val="7BCCD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0D3C27"/>
    <w:multiLevelType w:val="multilevel"/>
    <w:tmpl w:val="E064F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7711F4"/>
    <w:multiLevelType w:val="multilevel"/>
    <w:tmpl w:val="C13E1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E01004"/>
    <w:multiLevelType w:val="multilevel"/>
    <w:tmpl w:val="4C88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C81B13"/>
    <w:multiLevelType w:val="multilevel"/>
    <w:tmpl w:val="AC360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722F07"/>
    <w:multiLevelType w:val="multilevel"/>
    <w:tmpl w:val="9FC6E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513E2E"/>
    <w:multiLevelType w:val="multilevel"/>
    <w:tmpl w:val="59326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30665C"/>
    <w:multiLevelType w:val="multilevel"/>
    <w:tmpl w:val="2E2A8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93C6949"/>
    <w:multiLevelType w:val="multilevel"/>
    <w:tmpl w:val="DD4A0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EE31AF"/>
    <w:multiLevelType w:val="multilevel"/>
    <w:tmpl w:val="90161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2C1B21"/>
    <w:multiLevelType w:val="multilevel"/>
    <w:tmpl w:val="D722E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6992980"/>
    <w:multiLevelType w:val="multilevel"/>
    <w:tmpl w:val="B59EF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4156944">
    <w:abstractNumId w:val="13"/>
  </w:num>
  <w:num w:numId="2" w16cid:durableId="828835836">
    <w:abstractNumId w:val="7"/>
  </w:num>
  <w:num w:numId="3" w16cid:durableId="893196825">
    <w:abstractNumId w:val="16"/>
  </w:num>
  <w:num w:numId="4" w16cid:durableId="115608684">
    <w:abstractNumId w:val="14"/>
  </w:num>
  <w:num w:numId="5" w16cid:durableId="694114910">
    <w:abstractNumId w:val="8"/>
  </w:num>
  <w:num w:numId="6" w16cid:durableId="300110683">
    <w:abstractNumId w:val="5"/>
  </w:num>
  <w:num w:numId="7" w16cid:durableId="1031027404">
    <w:abstractNumId w:val="3"/>
  </w:num>
  <w:num w:numId="8" w16cid:durableId="1070343965">
    <w:abstractNumId w:val="17"/>
  </w:num>
  <w:num w:numId="9" w16cid:durableId="86656212">
    <w:abstractNumId w:val="6"/>
  </w:num>
  <w:num w:numId="10" w16cid:durableId="160004946">
    <w:abstractNumId w:val="10"/>
  </w:num>
  <w:num w:numId="11" w16cid:durableId="1152255361">
    <w:abstractNumId w:val="11"/>
  </w:num>
  <w:num w:numId="12" w16cid:durableId="406003045">
    <w:abstractNumId w:val="12"/>
  </w:num>
  <w:num w:numId="13" w16cid:durableId="1330675536">
    <w:abstractNumId w:val="15"/>
  </w:num>
  <w:num w:numId="14" w16cid:durableId="1248271385">
    <w:abstractNumId w:val="1"/>
  </w:num>
  <w:num w:numId="15" w16cid:durableId="359210773">
    <w:abstractNumId w:val="2"/>
  </w:num>
  <w:num w:numId="16" w16cid:durableId="180436497">
    <w:abstractNumId w:val="4"/>
  </w:num>
  <w:num w:numId="17" w16cid:durableId="1891381544">
    <w:abstractNumId w:val="9"/>
  </w:num>
  <w:num w:numId="18" w16cid:durableId="341511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FED"/>
    <w:rsid w:val="00157FC5"/>
    <w:rsid w:val="001B5B93"/>
    <w:rsid w:val="001D5108"/>
    <w:rsid w:val="002866B4"/>
    <w:rsid w:val="002F1FED"/>
    <w:rsid w:val="00365035"/>
    <w:rsid w:val="00422B1E"/>
    <w:rsid w:val="005017B3"/>
    <w:rsid w:val="005B5F7E"/>
    <w:rsid w:val="005C077D"/>
    <w:rsid w:val="006D39F4"/>
    <w:rsid w:val="007F466D"/>
    <w:rsid w:val="00810EEB"/>
    <w:rsid w:val="008447FC"/>
    <w:rsid w:val="008D1CBF"/>
    <w:rsid w:val="008F04B5"/>
    <w:rsid w:val="008F3D9A"/>
    <w:rsid w:val="009F6E9E"/>
    <w:rsid w:val="00A60716"/>
    <w:rsid w:val="00B835C6"/>
    <w:rsid w:val="00C01847"/>
    <w:rsid w:val="00C32ED3"/>
    <w:rsid w:val="00CB4311"/>
    <w:rsid w:val="00DC781B"/>
    <w:rsid w:val="00DD445A"/>
    <w:rsid w:val="00F7699C"/>
    <w:rsid w:val="00FC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C26C85"/>
  <w15:chartTrackingRefBased/>
  <w15:docId w15:val="{BF74E2FC-504C-404D-9A36-8425AE8F5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1F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1F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1F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1F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1F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1F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1F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1F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1F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1F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1F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1F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1FE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1FE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1FE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1FE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1FE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1FE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1F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1F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1F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1F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1F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1FE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1FE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1FE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1F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1FE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1FE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22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2B1E"/>
  </w:style>
  <w:style w:type="paragraph" w:styleId="Footer">
    <w:name w:val="footer"/>
    <w:basedOn w:val="Normal"/>
    <w:link w:val="FooterChar"/>
    <w:uiPriority w:val="99"/>
    <w:unhideWhenUsed/>
    <w:rsid w:val="00422B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2B1E"/>
  </w:style>
  <w:style w:type="character" w:styleId="Hyperlink">
    <w:name w:val="Hyperlink"/>
    <w:basedOn w:val="DefaultParagraphFont"/>
    <w:uiPriority w:val="99"/>
    <w:unhideWhenUsed/>
    <w:rsid w:val="001B5B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B9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57FC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mental-health/children-and-young-adults/advice-for-parents/anxiety-in-children/?utm_source=chatgpt.com" TargetMode="External"/><Relationship Id="rId13" Type="http://schemas.openxmlformats.org/officeDocument/2006/relationships/hyperlink" Target="https://www.nhs.uk/mental-health/children-and-young-adults/advice-for-parents/anxiety-in-children/?utm_source=chatgpt.com" TargetMode="External"/><Relationship Id="rId18" Type="http://schemas.openxmlformats.org/officeDocument/2006/relationships/hyperlink" Target="https://www.nspcc.org.uk/keeping-children-safe/childrens-mental-health/?utm_source=chatgpt.com" TargetMode="External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hyperlink" Target="https://www.youngminds.org.uk/parent/parents-a-z-mental-health-guide/school-anxiety-and-refusal/?utm_source=chatgpt.com" TargetMode="External"/><Relationship Id="rId12" Type="http://schemas.openxmlformats.org/officeDocument/2006/relationships/hyperlink" Target="https://www.youngminds.org.uk/parent/parents-a-z-mental-health-guide/school-anxiety-and-refusal/?utm_source=chatgpt.com" TargetMode="External"/><Relationship Id="rId17" Type="http://schemas.openxmlformats.org/officeDocument/2006/relationships/hyperlink" Target="https://www.youngminds.org.uk/parent/parents-helpline/" TargetMode="External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s://www.youngminds.org.uk/parent/parents-a-z-mental-health-guide/anxiety/?utm_source=chatgpt.com" TargetMode="External"/><Relationship Id="rId20" Type="http://schemas.openxmlformats.org/officeDocument/2006/relationships/hyperlink" Target="https://sgpc.org.uk/resources-content/ebsa-part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hs.uk/mental-health/children-and-young-adults/advice-for-parents/anxiety-in-children/?utm_source=chatgpt.com" TargetMode="External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s://www.youngminds.org.uk/parent/parents-a-z-mental-health-guide/school-anxiety-and-refusal/?utm_source=chatgpt.com" TargetMode="External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hyperlink" Target="https://www.nhs.uk/mental-health/children-and-young-adults/mental-health-support/supporting-a-child-or-young-person/?utm_source=chatgpt.com" TargetMode="External"/><Relationship Id="rId19" Type="http://schemas.openxmlformats.org/officeDocument/2006/relationships/hyperlink" Target="https://www.autism.org.uk/advice-and-guidance/education/attendance-problems/parent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ngminds.org.uk/parent/parents-a-z-mental-health-guide/anxiety/?utm_source=chatgpt.com" TargetMode="External"/><Relationship Id="rId14" Type="http://schemas.openxmlformats.org/officeDocument/2006/relationships/hyperlink" Target="https://www.nhs.uk/mental-health/children-and-young-adults/mental-health-support/supporting-a-child-or-young-person/?utm_source=chatgpt.com" TargetMode="External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1584</TotalTime>
  <Pages>6</Pages>
  <Words>1435</Words>
  <Characters>8184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9600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Botten</dc:creator>
  <cp:keywords/>
  <dc:description/>
  <cp:lastModifiedBy>Simon Botten</cp:lastModifiedBy>
  <cp:revision>6</cp:revision>
  <dcterms:created xsi:type="dcterms:W3CDTF">2026-02-04T12:31:00Z</dcterms:created>
  <dcterms:modified xsi:type="dcterms:W3CDTF">2026-05-11T11:35:00Z</dcterms:modified>
</cp:coreProperties>
</file>